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AE" w:rsidRDefault="00D902AE">
      <w:pPr>
        <w:rPr>
          <w:sz w:val="24"/>
          <w:szCs w:val="24"/>
        </w:rPr>
      </w:pPr>
    </w:p>
    <w:p w:rsidR="00751710" w:rsidRDefault="00751710">
      <w:pPr>
        <w:rPr>
          <w:sz w:val="24"/>
          <w:szCs w:val="24"/>
        </w:rPr>
      </w:pPr>
    </w:p>
    <w:p w:rsidR="00D902AE" w:rsidRPr="007F63B5" w:rsidRDefault="00D902AE">
      <w:pPr>
        <w:rPr>
          <w:b/>
          <w:sz w:val="28"/>
          <w:szCs w:val="28"/>
        </w:rPr>
      </w:pPr>
      <w:r w:rsidRPr="007F63B5">
        <w:rPr>
          <w:b/>
          <w:sz w:val="28"/>
          <w:szCs w:val="28"/>
        </w:rPr>
        <w:t>Status of implementation of ROFR Act in Andhra Pradesh</w:t>
      </w:r>
    </w:p>
    <w:p w:rsidR="007D0873" w:rsidRPr="007F63B5" w:rsidRDefault="00751710" w:rsidP="00DD2A1F">
      <w:pPr>
        <w:pStyle w:val="Heading2"/>
        <w:rPr>
          <w:sz w:val="28"/>
          <w:szCs w:val="28"/>
        </w:rPr>
      </w:pPr>
      <w:r w:rsidRPr="007F63B5">
        <w:rPr>
          <w:sz w:val="28"/>
          <w:szCs w:val="28"/>
        </w:rPr>
        <w:t xml:space="preserve">                                                                          </w:t>
      </w:r>
      <w:r w:rsidR="00DD2A1F" w:rsidRPr="007F63B5">
        <w:rPr>
          <w:sz w:val="28"/>
          <w:szCs w:val="28"/>
        </w:rPr>
        <w:t xml:space="preserve">                        </w:t>
      </w:r>
      <w:r w:rsidRPr="007F63B5">
        <w:rPr>
          <w:sz w:val="28"/>
          <w:szCs w:val="28"/>
        </w:rPr>
        <w:t xml:space="preserve"> </w:t>
      </w:r>
      <w:r w:rsidR="007F63B5">
        <w:rPr>
          <w:sz w:val="28"/>
          <w:szCs w:val="28"/>
        </w:rPr>
        <w:t xml:space="preserve"> </w:t>
      </w:r>
      <w:r w:rsidR="0052352A" w:rsidRPr="007F63B5">
        <w:rPr>
          <w:sz w:val="28"/>
          <w:szCs w:val="28"/>
        </w:rPr>
        <w:t xml:space="preserve"> </w:t>
      </w:r>
      <w:r w:rsidRPr="007F63B5">
        <w:rPr>
          <w:sz w:val="28"/>
          <w:szCs w:val="28"/>
        </w:rPr>
        <w:t xml:space="preserve"> </w:t>
      </w:r>
      <w:r w:rsidR="007D0873" w:rsidRPr="007F63B5">
        <w:rPr>
          <w:sz w:val="28"/>
          <w:szCs w:val="28"/>
        </w:rPr>
        <w:t>Dr. P. Sivaramakrishna</w:t>
      </w:r>
    </w:p>
    <w:p w:rsidR="007D0873" w:rsidRPr="007F63B5" w:rsidRDefault="00DD2A1F" w:rsidP="00DD2A1F">
      <w:pPr>
        <w:spacing w:after="0"/>
        <w:jc w:val="center"/>
        <w:rPr>
          <w:sz w:val="28"/>
          <w:szCs w:val="28"/>
        </w:rPr>
      </w:pPr>
      <w:r w:rsidRPr="007F63B5">
        <w:rPr>
          <w:sz w:val="28"/>
          <w:szCs w:val="28"/>
        </w:rPr>
        <w:t xml:space="preserve">                            </w:t>
      </w:r>
      <w:r w:rsidR="006C27CE">
        <w:rPr>
          <w:sz w:val="28"/>
          <w:szCs w:val="28"/>
        </w:rPr>
        <w:t xml:space="preserve">                            </w:t>
      </w:r>
      <w:r w:rsidRPr="007F63B5">
        <w:rPr>
          <w:sz w:val="28"/>
          <w:szCs w:val="28"/>
        </w:rPr>
        <w:t xml:space="preserve"> </w:t>
      </w:r>
      <w:r w:rsidR="007D0873" w:rsidRPr="006C27CE">
        <w:rPr>
          <w:sz w:val="24"/>
          <w:szCs w:val="24"/>
        </w:rPr>
        <w:t>SAKTI, 305, Janapriya Abodes, Gandhinagar</w:t>
      </w:r>
      <w:r w:rsidR="007D0873" w:rsidRPr="007F63B5">
        <w:rPr>
          <w:sz w:val="28"/>
          <w:szCs w:val="28"/>
        </w:rPr>
        <w:t xml:space="preserve">, </w:t>
      </w:r>
      <w:r w:rsidR="007D0873" w:rsidRPr="006C27CE">
        <w:rPr>
          <w:sz w:val="24"/>
          <w:szCs w:val="24"/>
        </w:rPr>
        <w:t>Hyderabad-80</w:t>
      </w:r>
    </w:p>
    <w:p w:rsidR="00315FE9" w:rsidRPr="006C27CE" w:rsidRDefault="00DD2A1F" w:rsidP="006C27CE">
      <w:pPr>
        <w:spacing w:after="0"/>
        <w:jc w:val="center"/>
        <w:rPr>
          <w:sz w:val="28"/>
          <w:szCs w:val="28"/>
        </w:rPr>
      </w:pPr>
      <w:r w:rsidRPr="007F63B5">
        <w:rPr>
          <w:sz w:val="28"/>
          <w:szCs w:val="28"/>
        </w:rPr>
        <w:t xml:space="preserve">                  </w:t>
      </w:r>
      <w:r w:rsidR="006C27CE">
        <w:rPr>
          <w:sz w:val="28"/>
          <w:szCs w:val="28"/>
        </w:rPr>
        <w:t xml:space="preserve">         </w:t>
      </w:r>
      <w:r w:rsidRPr="007F63B5">
        <w:rPr>
          <w:sz w:val="28"/>
          <w:szCs w:val="28"/>
        </w:rPr>
        <w:t xml:space="preserve">  </w:t>
      </w:r>
      <w:r w:rsidR="006C27CE">
        <w:rPr>
          <w:sz w:val="28"/>
          <w:szCs w:val="28"/>
        </w:rPr>
        <w:t xml:space="preserve">                                     </w:t>
      </w:r>
      <w:r w:rsidR="007D0873" w:rsidRPr="006C27CE">
        <w:rPr>
          <w:sz w:val="24"/>
          <w:szCs w:val="24"/>
        </w:rPr>
        <w:t xml:space="preserve">E-mail: </w:t>
      </w:r>
      <w:hyperlink r:id="rId5" w:history="1">
        <w:r w:rsidR="006C27CE" w:rsidRPr="00EA1AFC">
          <w:rPr>
            <w:rStyle w:val="Hyperlink"/>
            <w:sz w:val="24"/>
            <w:szCs w:val="24"/>
          </w:rPr>
          <w:t>saktisrk@yahoo.com</w:t>
        </w:r>
      </w:hyperlink>
      <w:r w:rsidR="006C27CE">
        <w:rPr>
          <w:sz w:val="24"/>
          <w:szCs w:val="24"/>
        </w:rPr>
        <w:t xml:space="preserve"> </w:t>
      </w:r>
      <w:r w:rsidR="00315FE9" w:rsidRPr="006C27CE">
        <w:rPr>
          <w:sz w:val="24"/>
          <w:szCs w:val="24"/>
        </w:rPr>
        <w:t>Website</w:t>
      </w:r>
      <w:r w:rsidR="00711CDD" w:rsidRPr="006C27CE">
        <w:rPr>
          <w:sz w:val="24"/>
          <w:szCs w:val="24"/>
        </w:rPr>
        <w:t xml:space="preserve">; </w:t>
      </w:r>
      <w:hyperlink r:id="rId6" w:history="1">
        <w:r w:rsidR="00315FE9" w:rsidRPr="006C27CE">
          <w:rPr>
            <w:rStyle w:val="Hyperlink"/>
            <w:sz w:val="24"/>
            <w:szCs w:val="24"/>
          </w:rPr>
          <w:t>www.sakti.in</w:t>
        </w:r>
      </w:hyperlink>
    </w:p>
    <w:p w:rsidR="00315FE9" w:rsidRPr="006C27CE" w:rsidRDefault="005422FD" w:rsidP="00DD2A1F">
      <w:pPr>
        <w:spacing w:after="0"/>
        <w:jc w:val="center"/>
        <w:rPr>
          <w:sz w:val="24"/>
          <w:szCs w:val="24"/>
        </w:rPr>
      </w:pPr>
      <w:r w:rsidRPr="007F63B5">
        <w:rPr>
          <w:sz w:val="28"/>
          <w:szCs w:val="28"/>
        </w:rPr>
        <w:t xml:space="preserve">                                                                                              </w:t>
      </w:r>
      <w:r w:rsidR="006C27CE">
        <w:rPr>
          <w:sz w:val="28"/>
          <w:szCs w:val="28"/>
        </w:rPr>
        <w:t xml:space="preserve">             </w:t>
      </w:r>
      <w:r w:rsidRPr="007F63B5">
        <w:rPr>
          <w:sz w:val="28"/>
          <w:szCs w:val="28"/>
        </w:rPr>
        <w:t xml:space="preserve">        </w:t>
      </w:r>
      <w:r w:rsidRPr="006C27CE">
        <w:rPr>
          <w:sz w:val="24"/>
          <w:szCs w:val="24"/>
        </w:rPr>
        <w:t>Cell: 94414 27977</w:t>
      </w:r>
    </w:p>
    <w:p w:rsidR="005422FD" w:rsidRPr="007F63B5" w:rsidRDefault="00315FE9" w:rsidP="005422FD">
      <w:pPr>
        <w:spacing w:after="0"/>
        <w:jc w:val="center"/>
        <w:rPr>
          <w:sz w:val="28"/>
          <w:szCs w:val="28"/>
        </w:rPr>
      </w:pPr>
      <w:r w:rsidRPr="007F63B5">
        <w:rPr>
          <w:sz w:val="28"/>
          <w:szCs w:val="28"/>
        </w:rPr>
        <w:t xml:space="preserve">  </w:t>
      </w:r>
    </w:p>
    <w:p w:rsidR="005422FD" w:rsidRPr="007F63B5" w:rsidRDefault="005422FD" w:rsidP="005422FD">
      <w:pPr>
        <w:spacing w:after="0"/>
        <w:jc w:val="center"/>
        <w:rPr>
          <w:sz w:val="28"/>
          <w:szCs w:val="28"/>
        </w:rPr>
      </w:pPr>
    </w:p>
    <w:p w:rsidR="00257F4A" w:rsidRPr="007F63B5" w:rsidRDefault="00DD2A1F" w:rsidP="005422FD">
      <w:pPr>
        <w:spacing w:after="0"/>
        <w:jc w:val="center"/>
        <w:rPr>
          <w:sz w:val="28"/>
          <w:szCs w:val="28"/>
        </w:rPr>
      </w:pPr>
      <w:r w:rsidRPr="007F63B5">
        <w:rPr>
          <w:sz w:val="28"/>
          <w:szCs w:val="28"/>
        </w:rPr>
        <w:t xml:space="preserve">                                                                                                                                 </w:t>
      </w:r>
      <w:r w:rsidR="00315FE9" w:rsidRPr="007F63B5">
        <w:rPr>
          <w:sz w:val="28"/>
          <w:szCs w:val="28"/>
        </w:rPr>
        <w:t xml:space="preserve">     </w:t>
      </w:r>
    </w:p>
    <w:p w:rsidR="005422FD" w:rsidRPr="007F63B5" w:rsidRDefault="005422FD" w:rsidP="005422FD">
      <w:pPr>
        <w:spacing w:after="0"/>
        <w:jc w:val="center"/>
        <w:rPr>
          <w:b/>
          <w:sz w:val="28"/>
          <w:szCs w:val="28"/>
        </w:rPr>
      </w:pPr>
      <w:r w:rsidRPr="007F63B5">
        <w:rPr>
          <w:b/>
          <w:sz w:val="28"/>
          <w:szCs w:val="28"/>
        </w:rPr>
        <w:t>Paper presented in the seminar on ‘politics in the implementation of forest rights act’ held on 28-03-11 by Dept of Political science, University of Hyderabad</w:t>
      </w:r>
    </w:p>
    <w:p w:rsidR="00257F4A" w:rsidRPr="007F63B5" w:rsidRDefault="00257F4A" w:rsidP="00257F4A">
      <w:pPr>
        <w:spacing w:after="0"/>
        <w:jc w:val="center"/>
        <w:rPr>
          <w:b/>
          <w:sz w:val="28"/>
          <w:szCs w:val="28"/>
        </w:rPr>
      </w:pPr>
    </w:p>
    <w:p w:rsidR="00751710" w:rsidRPr="007F63B5" w:rsidRDefault="00751710" w:rsidP="00257F4A">
      <w:pPr>
        <w:spacing w:after="0"/>
        <w:rPr>
          <w:sz w:val="28"/>
          <w:szCs w:val="28"/>
        </w:rPr>
      </w:pPr>
      <w:r w:rsidRPr="007F63B5">
        <w:rPr>
          <w:sz w:val="28"/>
          <w:szCs w:val="28"/>
        </w:rPr>
        <w:t xml:space="preserve"> </w:t>
      </w:r>
      <w:r w:rsidR="00257F4A" w:rsidRPr="007F63B5">
        <w:rPr>
          <w:sz w:val="28"/>
          <w:szCs w:val="28"/>
        </w:rPr>
        <w:t xml:space="preserve">Since 1990 all over the world the process to recognize the rights </w:t>
      </w:r>
      <w:r w:rsidR="00776B09" w:rsidRPr="007F63B5">
        <w:rPr>
          <w:sz w:val="28"/>
          <w:szCs w:val="28"/>
        </w:rPr>
        <w:t>of traditional</w:t>
      </w:r>
      <w:r w:rsidR="00257F4A" w:rsidRPr="007F63B5">
        <w:rPr>
          <w:sz w:val="28"/>
          <w:szCs w:val="28"/>
        </w:rPr>
        <w:t xml:space="preserve"> forest dwellers has </w:t>
      </w:r>
      <w:r w:rsidR="00776B09" w:rsidRPr="007F63B5">
        <w:rPr>
          <w:sz w:val="28"/>
          <w:szCs w:val="28"/>
        </w:rPr>
        <w:t>began.</w:t>
      </w:r>
      <w:r w:rsidRPr="007F63B5">
        <w:rPr>
          <w:sz w:val="28"/>
          <w:szCs w:val="28"/>
        </w:rPr>
        <w:t xml:space="preserve">          </w:t>
      </w:r>
    </w:p>
    <w:p w:rsidR="00C656FE" w:rsidRDefault="00991295">
      <w:pPr>
        <w:rPr>
          <w:sz w:val="28"/>
          <w:szCs w:val="28"/>
        </w:rPr>
      </w:pPr>
      <w:r w:rsidRPr="007F63B5">
        <w:rPr>
          <w:sz w:val="28"/>
          <w:szCs w:val="28"/>
        </w:rPr>
        <w:t xml:space="preserve">The ROFR act </w:t>
      </w:r>
      <w:r w:rsidR="00DA1058" w:rsidRPr="007F63B5">
        <w:rPr>
          <w:sz w:val="28"/>
          <w:szCs w:val="28"/>
        </w:rPr>
        <w:t>empowers the</w:t>
      </w:r>
      <w:r w:rsidR="00050388" w:rsidRPr="007F63B5">
        <w:rPr>
          <w:sz w:val="28"/>
          <w:szCs w:val="28"/>
        </w:rPr>
        <w:t xml:space="preserve"> GramaSabha, </w:t>
      </w:r>
      <w:r w:rsidR="00EC4E2D" w:rsidRPr="007F63B5">
        <w:rPr>
          <w:sz w:val="28"/>
          <w:szCs w:val="28"/>
        </w:rPr>
        <w:t xml:space="preserve">Panchayat, </w:t>
      </w:r>
      <w:r w:rsidR="000845EB" w:rsidRPr="007F63B5">
        <w:rPr>
          <w:sz w:val="28"/>
          <w:szCs w:val="28"/>
        </w:rPr>
        <w:t>Forest</w:t>
      </w:r>
      <w:r w:rsidR="004B5951" w:rsidRPr="007F63B5">
        <w:rPr>
          <w:sz w:val="28"/>
          <w:szCs w:val="28"/>
        </w:rPr>
        <w:t xml:space="preserve"> rights </w:t>
      </w:r>
      <w:r w:rsidR="00DA1058" w:rsidRPr="007F63B5">
        <w:rPr>
          <w:sz w:val="28"/>
          <w:szCs w:val="28"/>
        </w:rPr>
        <w:t>Committee to prepare</w:t>
      </w:r>
      <w:r w:rsidR="00050388" w:rsidRPr="007F63B5">
        <w:rPr>
          <w:sz w:val="28"/>
          <w:szCs w:val="28"/>
        </w:rPr>
        <w:t xml:space="preserve"> the </w:t>
      </w:r>
      <w:r w:rsidR="005B3B9E" w:rsidRPr="007F63B5">
        <w:rPr>
          <w:sz w:val="28"/>
          <w:szCs w:val="28"/>
        </w:rPr>
        <w:t>records of</w:t>
      </w:r>
      <w:r w:rsidR="00050388" w:rsidRPr="007F63B5">
        <w:rPr>
          <w:sz w:val="28"/>
          <w:szCs w:val="28"/>
        </w:rPr>
        <w:t xml:space="preserve"> individual, community </w:t>
      </w:r>
      <w:r w:rsidR="00C936DA" w:rsidRPr="007F63B5">
        <w:rPr>
          <w:sz w:val="28"/>
          <w:szCs w:val="28"/>
        </w:rPr>
        <w:t>possessions within</w:t>
      </w:r>
      <w:r w:rsidR="00050388" w:rsidRPr="007F63B5">
        <w:rPr>
          <w:sz w:val="28"/>
          <w:szCs w:val="28"/>
        </w:rPr>
        <w:t xml:space="preserve"> the</w:t>
      </w:r>
      <w:r w:rsidR="00244F36" w:rsidRPr="007F63B5">
        <w:rPr>
          <w:sz w:val="28"/>
          <w:szCs w:val="28"/>
        </w:rPr>
        <w:t>’’</w:t>
      </w:r>
      <w:r w:rsidR="00050388" w:rsidRPr="007F63B5">
        <w:rPr>
          <w:sz w:val="28"/>
          <w:szCs w:val="28"/>
        </w:rPr>
        <w:t xml:space="preserve"> traditional customary boundary </w:t>
      </w:r>
      <w:r w:rsidR="00244F36" w:rsidRPr="007F63B5">
        <w:rPr>
          <w:sz w:val="28"/>
          <w:szCs w:val="28"/>
        </w:rPr>
        <w:t xml:space="preserve">‘’ of </w:t>
      </w:r>
      <w:r w:rsidR="00BB3314" w:rsidRPr="007F63B5">
        <w:rPr>
          <w:sz w:val="28"/>
          <w:szCs w:val="28"/>
        </w:rPr>
        <w:t>‘</w:t>
      </w:r>
      <w:r w:rsidR="00244F36" w:rsidRPr="007F63B5">
        <w:rPr>
          <w:sz w:val="28"/>
          <w:szCs w:val="28"/>
        </w:rPr>
        <w:t>habitat</w:t>
      </w:r>
      <w:r w:rsidR="00BB3314" w:rsidRPr="007F63B5">
        <w:rPr>
          <w:sz w:val="28"/>
          <w:szCs w:val="28"/>
        </w:rPr>
        <w:t>’</w:t>
      </w:r>
      <w:r w:rsidR="00244F36" w:rsidRPr="007F63B5">
        <w:rPr>
          <w:sz w:val="28"/>
          <w:szCs w:val="28"/>
        </w:rPr>
        <w:t xml:space="preserve"> </w:t>
      </w:r>
      <w:r w:rsidR="00050388" w:rsidRPr="007F63B5">
        <w:rPr>
          <w:sz w:val="28"/>
          <w:szCs w:val="28"/>
        </w:rPr>
        <w:t xml:space="preserve">and submit the same to </w:t>
      </w:r>
      <w:r w:rsidR="00C936DA" w:rsidRPr="007F63B5">
        <w:rPr>
          <w:sz w:val="28"/>
          <w:szCs w:val="28"/>
        </w:rPr>
        <w:t>SDLC (Sub</w:t>
      </w:r>
      <w:r w:rsidR="006256BB" w:rsidRPr="007F63B5">
        <w:rPr>
          <w:sz w:val="28"/>
          <w:szCs w:val="28"/>
        </w:rPr>
        <w:t xml:space="preserve"> Divisional Level </w:t>
      </w:r>
      <w:r w:rsidR="00C936DA" w:rsidRPr="007F63B5">
        <w:rPr>
          <w:sz w:val="28"/>
          <w:szCs w:val="28"/>
        </w:rPr>
        <w:t>Committee) which</w:t>
      </w:r>
      <w:r w:rsidR="00050388" w:rsidRPr="007F63B5">
        <w:rPr>
          <w:sz w:val="28"/>
          <w:szCs w:val="28"/>
        </w:rPr>
        <w:t xml:space="preserve"> recommends </w:t>
      </w:r>
      <w:r w:rsidR="006256BB" w:rsidRPr="007F63B5">
        <w:rPr>
          <w:sz w:val="28"/>
          <w:szCs w:val="28"/>
        </w:rPr>
        <w:t>for approval of DL</w:t>
      </w:r>
      <w:r w:rsidR="00050388" w:rsidRPr="007F63B5">
        <w:rPr>
          <w:sz w:val="28"/>
          <w:szCs w:val="28"/>
        </w:rPr>
        <w:t>C.</w:t>
      </w:r>
      <w:r w:rsidR="006256BB" w:rsidRPr="007F63B5">
        <w:rPr>
          <w:sz w:val="28"/>
          <w:szCs w:val="28"/>
        </w:rPr>
        <w:t xml:space="preserve"> </w:t>
      </w:r>
      <w:r w:rsidR="00C936DA" w:rsidRPr="007F63B5">
        <w:rPr>
          <w:sz w:val="28"/>
          <w:szCs w:val="28"/>
        </w:rPr>
        <w:t>(District</w:t>
      </w:r>
      <w:r w:rsidR="006256BB" w:rsidRPr="007F63B5">
        <w:rPr>
          <w:sz w:val="28"/>
          <w:szCs w:val="28"/>
        </w:rPr>
        <w:t xml:space="preserve"> level </w:t>
      </w:r>
      <w:r w:rsidR="00C936DA" w:rsidRPr="007F63B5">
        <w:rPr>
          <w:sz w:val="28"/>
          <w:szCs w:val="28"/>
        </w:rPr>
        <w:t>Committee</w:t>
      </w:r>
      <w:r w:rsidR="005B3B9E" w:rsidRPr="007F63B5">
        <w:rPr>
          <w:sz w:val="28"/>
          <w:szCs w:val="28"/>
        </w:rPr>
        <w:t xml:space="preserve">). </w:t>
      </w:r>
      <w:r w:rsidR="006256BB" w:rsidRPr="007F63B5">
        <w:rPr>
          <w:sz w:val="28"/>
          <w:szCs w:val="28"/>
        </w:rPr>
        <w:t xml:space="preserve">RDO </w:t>
      </w:r>
      <w:r w:rsidR="00C936DA" w:rsidRPr="007F63B5">
        <w:rPr>
          <w:sz w:val="28"/>
          <w:szCs w:val="28"/>
        </w:rPr>
        <w:t>(Revenue</w:t>
      </w:r>
      <w:r w:rsidR="006256BB" w:rsidRPr="007F63B5">
        <w:rPr>
          <w:sz w:val="28"/>
          <w:szCs w:val="28"/>
        </w:rPr>
        <w:t xml:space="preserve"> Divisional </w:t>
      </w:r>
      <w:r w:rsidR="00C936DA" w:rsidRPr="007F63B5">
        <w:rPr>
          <w:sz w:val="28"/>
          <w:szCs w:val="28"/>
        </w:rPr>
        <w:t>Officer</w:t>
      </w:r>
      <w:r w:rsidR="005B3B9E" w:rsidRPr="007F63B5">
        <w:rPr>
          <w:sz w:val="28"/>
          <w:szCs w:val="28"/>
        </w:rPr>
        <w:t>),</w:t>
      </w:r>
      <w:r w:rsidR="006256BB" w:rsidRPr="007F63B5">
        <w:rPr>
          <w:sz w:val="28"/>
          <w:szCs w:val="28"/>
        </w:rPr>
        <w:t xml:space="preserve"> DTWO </w:t>
      </w:r>
      <w:r w:rsidR="005B3B9E" w:rsidRPr="007F63B5">
        <w:rPr>
          <w:sz w:val="28"/>
          <w:szCs w:val="28"/>
        </w:rPr>
        <w:t>(District</w:t>
      </w:r>
      <w:r w:rsidR="006256BB" w:rsidRPr="007F63B5">
        <w:rPr>
          <w:sz w:val="28"/>
          <w:szCs w:val="28"/>
        </w:rPr>
        <w:t xml:space="preserve"> Tribal Welfare </w:t>
      </w:r>
      <w:r w:rsidR="005B3B9E" w:rsidRPr="007F63B5">
        <w:rPr>
          <w:sz w:val="28"/>
          <w:szCs w:val="28"/>
        </w:rPr>
        <w:t>Officer)</w:t>
      </w:r>
      <w:r w:rsidR="006256BB" w:rsidRPr="007F63B5">
        <w:rPr>
          <w:sz w:val="28"/>
          <w:szCs w:val="28"/>
        </w:rPr>
        <w:t xml:space="preserve">   </w:t>
      </w:r>
      <w:r w:rsidR="005B3B9E" w:rsidRPr="007F63B5">
        <w:rPr>
          <w:sz w:val="28"/>
          <w:szCs w:val="28"/>
        </w:rPr>
        <w:t>DFO (Divisional</w:t>
      </w:r>
      <w:r w:rsidR="006256BB" w:rsidRPr="007F63B5">
        <w:rPr>
          <w:sz w:val="28"/>
          <w:szCs w:val="28"/>
        </w:rPr>
        <w:t xml:space="preserve"> Forest </w:t>
      </w:r>
      <w:r w:rsidR="005B3B9E" w:rsidRPr="007F63B5">
        <w:rPr>
          <w:sz w:val="28"/>
          <w:szCs w:val="28"/>
        </w:rPr>
        <w:t>Officer)</w:t>
      </w:r>
      <w:r w:rsidR="006256BB" w:rsidRPr="007F63B5">
        <w:rPr>
          <w:sz w:val="28"/>
          <w:szCs w:val="28"/>
        </w:rPr>
        <w:t xml:space="preserve"> </w:t>
      </w:r>
      <w:r w:rsidR="00050388" w:rsidRPr="007F63B5">
        <w:rPr>
          <w:sz w:val="28"/>
          <w:szCs w:val="28"/>
        </w:rPr>
        <w:t xml:space="preserve">and three elected </w:t>
      </w:r>
      <w:r w:rsidR="005B3B9E" w:rsidRPr="007F63B5">
        <w:rPr>
          <w:sz w:val="28"/>
          <w:szCs w:val="28"/>
        </w:rPr>
        <w:t>representatives are</w:t>
      </w:r>
      <w:r w:rsidR="000845EB" w:rsidRPr="007F63B5">
        <w:rPr>
          <w:sz w:val="28"/>
          <w:szCs w:val="28"/>
        </w:rPr>
        <w:t xml:space="preserve"> membe</w:t>
      </w:r>
      <w:r w:rsidR="00C936DA" w:rsidRPr="007F63B5">
        <w:rPr>
          <w:sz w:val="28"/>
          <w:szCs w:val="28"/>
        </w:rPr>
        <w:t>rs in the SDLC.  District Level Committee (</w:t>
      </w:r>
      <w:r w:rsidR="000B7DF6" w:rsidRPr="007F63B5">
        <w:rPr>
          <w:sz w:val="28"/>
          <w:szCs w:val="28"/>
        </w:rPr>
        <w:t>DLC)</w:t>
      </w:r>
      <w:r w:rsidR="00C936DA" w:rsidRPr="007F63B5">
        <w:rPr>
          <w:sz w:val="28"/>
          <w:szCs w:val="28"/>
        </w:rPr>
        <w:t xml:space="preserve"> is chaired </w:t>
      </w:r>
      <w:r w:rsidR="000B7DF6" w:rsidRPr="007F63B5">
        <w:rPr>
          <w:sz w:val="28"/>
          <w:szCs w:val="28"/>
        </w:rPr>
        <w:t>by District</w:t>
      </w:r>
      <w:r w:rsidR="00C936DA" w:rsidRPr="007F63B5">
        <w:rPr>
          <w:sz w:val="28"/>
          <w:szCs w:val="28"/>
        </w:rPr>
        <w:t xml:space="preserve"> Collector with members </w:t>
      </w:r>
      <w:r w:rsidR="000B7DF6" w:rsidRPr="007F63B5">
        <w:rPr>
          <w:sz w:val="28"/>
          <w:szCs w:val="28"/>
        </w:rPr>
        <w:t>DTWO,</w:t>
      </w:r>
      <w:r w:rsidR="00C936DA" w:rsidRPr="007F63B5">
        <w:rPr>
          <w:sz w:val="28"/>
          <w:szCs w:val="28"/>
        </w:rPr>
        <w:t xml:space="preserve"> DFO </w:t>
      </w:r>
      <w:r w:rsidR="000B7DF6" w:rsidRPr="007F63B5">
        <w:rPr>
          <w:sz w:val="28"/>
          <w:szCs w:val="28"/>
        </w:rPr>
        <w:t>and three</w:t>
      </w:r>
      <w:r w:rsidR="00C936DA" w:rsidRPr="007F63B5">
        <w:rPr>
          <w:sz w:val="28"/>
          <w:szCs w:val="28"/>
        </w:rPr>
        <w:t xml:space="preserve"> elected representatives. </w:t>
      </w:r>
      <w:r w:rsidR="00C656FE">
        <w:rPr>
          <w:sz w:val="28"/>
          <w:szCs w:val="28"/>
        </w:rPr>
        <w:t xml:space="preserve">It is prescribed to begin the process with preparing a map delineating the area. The GramaSabha can define the nature and extent of enjoyments in its habitat. </w:t>
      </w:r>
    </w:p>
    <w:p w:rsidR="00C656FE" w:rsidRDefault="00C656FE">
      <w:pPr>
        <w:rPr>
          <w:sz w:val="28"/>
          <w:szCs w:val="28"/>
        </w:rPr>
      </w:pPr>
    </w:p>
    <w:p w:rsidR="00C656FE" w:rsidRPr="007F63B5" w:rsidRDefault="00C656FE">
      <w:pPr>
        <w:rPr>
          <w:sz w:val="28"/>
          <w:szCs w:val="28"/>
        </w:rPr>
      </w:pPr>
    </w:p>
    <w:p w:rsidR="003E758E" w:rsidRDefault="008D68CB">
      <w:pPr>
        <w:rPr>
          <w:sz w:val="28"/>
          <w:szCs w:val="28"/>
        </w:rPr>
      </w:pPr>
      <w:r w:rsidRPr="007F63B5">
        <w:rPr>
          <w:sz w:val="28"/>
          <w:szCs w:val="28"/>
        </w:rPr>
        <w:t>The nodal/ implementing agency</w:t>
      </w:r>
      <w:r w:rsidR="00DA1058" w:rsidRPr="007F63B5">
        <w:rPr>
          <w:sz w:val="28"/>
          <w:szCs w:val="28"/>
        </w:rPr>
        <w:t xml:space="preserve"> is </w:t>
      </w:r>
      <w:r w:rsidRPr="007F63B5">
        <w:rPr>
          <w:sz w:val="28"/>
          <w:szCs w:val="28"/>
        </w:rPr>
        <w:t xml:space="preserve"> MOTA</w:t>
      </w:r>
      <w:r w:rsidR="00C936DA" w:rsidRPr="007F63B5">
        <w:rPr>
          <w:sz w:val="28"/>
          <w:szCs w:val="28"/>
        </w:rPr>
        <w:t xml:space="preserve">   ( Ministry of Tribal Affairs Govt of India ).Tribal Welfare  </w:t>
      </w:r>
      <w:r w:rsidRPr="007F63B5">
        <w:rPr>
          <w:sz w:val="28"/>
          <w:szCs w:val="28"/>
        </w:rPr>
        <w:t xml:space="preserve">department </w:t>
      </w:r>
      <w:r w:rsidR="004522A1" w:rsidRPr="007F63B5">
        <w:rPr>
          <w:sz w:val="28"/>
          <w:szCs w:val="28"/>
        </w:rPr>
        <w:t xml:space="preserve"> </w:t>
      </w:r>
      <w:r w:rsidR="00C936DA" w:rsidRPr="007F63B5">
        <w:rPr>
          <w:sz w:val="28"/>
          <w:szCs w:val="28"/>
        </w:rPr>
        <w:t xml:space="preserve"> is  nodal agency in the State </w:t>
      </w:r>
      <w:r w:rsidR="004522A1" w:rsidRPr="007F63B5">
        <w:rPr>
          <w:sz w:val="28"/>
          <w:szCs w:val="28"/>
        </w:rPr>
        <w:t xml:space="preserve">.The ITDAs </w:t>
      </w:r>
      <w:r w:rsidR="00C936DA" w:rsidRPr="007F63B5">
        <w:rPr>
          <w:sz w:val="28"/>
          <w:szCs w:val="28"/>
        </w:rPr>
        <w:t xml:space="preserve"> </w:t>
      </w:r>
      <w:r w:rsidRPr="007F63B5">
        <w:rPr>
          <w:sz w:val="28"/>
          <w:szCs w:val="28"/>
        </w:rPr>
        <w:t>involved IKP</w:t>
      </w:r>
      <w:r w:rsidR="007D784B" w:rsidRPr="007F63B5">
        <w:rPr>
          <w:sz w:val="28"/>
          <w:szCs w:val="28"/>
        </w:rPr>
        <w:t xml:space="preserve"> (Indira Kranti Patham)</w:t>
      </w:r>
      <w:r w:rsidRPr="007F63B5">
        <w:rPr>
          <w:sz w:val="28"/>
          <w:szCs w:val="28"/>
        </w:rPr>
        <w:t xml:space="preserve"> </w:t>
      </w:r>
      <w:r w:rsidR="004522A1" w:rsidRPr="007F63B5">
        <w:rPr>
          <w:sz w:val="28"/>
          <w:szCs w:val="28"/>
        </w:rPr>
        <w:t xml:space="preserve"> </w:t>
      </w:r>
      <w:r w:rsidR="00535721" w:rsidRPr="007F63B5">
        <w:rPr>
          <w:sz w:val="28"/>
          <w:szCs w:val="28"/>
        </w:rPr>
        <w:t>,</w:t>
      </w:r>
      <w:r w:rsidR="004522A1" w:rsidRPr="007F63B5">
        <w:rPr>
          <w:sz w:val="28"/>
          <w:szCs w:val="28"/>
        </w:rPr>
        <w:t xml:space="preserve">a </w:t>
      </w:r>
      <w:r w:rsidR="00B44ECA" w:rsidRPr="007F63B5">
        <w:rPr>
          <w:sz w:val="28"/>
          <w:szCs w:val="28"/>
        </w:rPr>
        <w:t>people’s</w:t>
      </w:r>
      <w:r w:rsidR="004522A1" w:rsidRPr="007F63B5">
        <w:rPr>
          <w:sz w:val="28"/>
          <w:szCs w:val="28"/>
        </w:rPr>
        <w:t xml:space="preserve"> organization  floated  by rural </w:t>
      </w:r>
      <w:r w:rsidR="004522A1" w:rsidRPr="007F63B5">
        <w:rPr>
          <w:sz w:val="28"/>
          <w:szCs w:val="28"/>
        </w:rPr>
        <w:lastRenderedPageBreak/>
        <w:t xml:space="preserve">development  dept </w:t>
      </w:r>
      <w:r w:rsidRPr="007F63B5">
        <w:rPr>
          <w:sz w:val="28"/>
          <w:szCs w:val="28"/>
        </w:rPr>
        <w:t xml:space="preserve">to provide supporting services </w:t>
      </w:r>
      <w:r w:rsidR="003E758E">
        <w:rPr>
          <w:sz w:val="28"/>
          <w:szCs w:val="28"/>
        </w:rPr>
        <w:t xml:space="preserve"> through their surveyors and Para legal workers. </w:t>
      </w:r>
    </w:p>
    <w:p w:rsidR="00B44ECA" w:rsidRPr="007F63B5" w:rsidRDefault="003C6AA9">
      <w:pPr>
        <w:rPr>
          <w:b/>
          <w:sz w:val="28"/>
          <w:szCs w:val="28"/>
        </w:rPr>
      </w:pPr>
      <w:r w:rsidRPr="007F63B5">
        <w:rPr>
          <w:b/>
          <w:sz w:val="28"/>
          <w:szCs w:val="28"/>
        </w:rPr>
        <w:t xml:space="preserve">Attempts not through </w:t>
      </w:r>
    </w:p>
    <w:p w:rsidR="004B2DB0" w:rsidRPr="007F63B5" w:rsidRDefault="00C01B89">
      <w:pPr>
        <w:rPr>
          <w:sz w:val="28"/>
          <w:szCs w:val="28"/>
        </w:rPr>
      </w:pPr>
      <w:r w:rsidRPr="007F63B5">
        <w:rPr>
          <w:sz w:val="28"/>
          <w:szCs w:val="28"/>
        </w:rPr>
        <w:t xml:space="preserve">Some </w:t>
      </w:r>
      <w:r w:rsidR="00C936DA" w:rsidRPr="007F63B5">
        <w:rPr>
          <w:sz w:val="28"/>
          <w:szCs w:val="28"/>
        </w:rPr>
        <w:t xml:space="preserve">ITDAs for ex. </w:t>
      </w:r>
      <w:r w:rsidR="004B2DB0" w:rsidRPr="007F63B5">
        <w:rPr>
          <w:sz w:val="28"/>
          <w:szCs w:val="28"/>
        </w:rPr>
        <w:t xml:space="preserve"> East Godavari </w:t>
      </w:r>
      <w:r w:rsidR="003E0841" w:rsidRPr="007F63B5">
        <w:rPr>
          <w:sz w:val="28"/>
          <w:szCs w:val="28"/>
        </w:rPr>
        <w:t>engaged SAKTI to</w:t>
      </w:r>
      <w:r w:rsidR="001D201F" w:rsidRPr="007F63B5">
        <w:rPr>
          <w:sz w:val="28"/>
          <w:szCs w:val="28"/>
        </w:rPr>
        <w:t xml:space="preserve"> train </w:t>
      </w:r>
      <w:r w:rsidR="00783F71" w:rsidRPr="007F63B5">
        <w:rPr>
          <w:sz w:val="28"/>
          <w:szCs w:val="28"/>
        </w:rPr>
        <w:t xml:space="preserve">120 </w:t>
      </w:r>
      <w:r w:rsidR="001D201F" w:rsidRPr="007F63B5">
        <w:rPr>
          <w:sz w:val="28"/>
          <w:szCs w:val="28"/>
        </w:rPr>
        <w:t xml:space="preserve">social </w:t>
      </w:r>
      <w:r w:rsidR="00CD1FDA" w:rsidRPr="007F63B5">
        <w:rPr>
          <w:sz w:val="28"/>
          <w:szCs w:val="28"/>
        </w:rPr>
        <w:t>mobilizers</w:t>
      </w:r>
      <w:r w:rsidR="001D201F" w:rsidRPr="007F63B5">
        <w:rPr>
          <w:sz w:val="28"/>
          <w:szCs w:val="28"/>
        </w:rPr>
        <w:t xml:space="preserve"> in preparing the customary boundary maps with landmarks.</w:t>
      </w:r>
      <w:r w:rsidR="004B2DB0" w:rsidRPr="007F63B5">
        <w:rPr>
          <w:sz w:val="28"/>
          <w:szCs w:val="28"/>
        </w:rPr>
        <w:t xml:space="preserve"> A pamphlet citing the community uses wi</w:t>
      </w:r>
      <w:r w:rsidR="003C6AA9" w:rsidRPr="007F63B5">
        <w:rPr>
          <w:sz w:val="28"/>
          <w:szCs w:val="28"/>
        </w:rPr>
        <w:t xml:space="preserve">th local terms was issued by </w:t>
      </w:r>
      <w:r w:rsidR="003D3E2F" w:rsidRPr="007F63B5">
        <w:rPr>
          <w:sz w:val="28"/>
          <w:szCs w:val="28"/>
        </w:rPr>
        <w:t>this ITDA</w:t>
      </w:r>
      <w:r w:rsidR="004B2DB0" w:rsidRPr="007F63B5">
        <w:rPr>
          <w:sz w:val="28"/>
          <w:szCs w:val="28"/>
        </w:rPr>
        <w:t>.</w:t>
      </w:r>
      <w:r w:rsidR="005F6E54" w:rsidRPr="007F63B5">
        <w:rPr>
          <w:sz w:val="28"/>
          <w:szCs w:val="28"/>
        </w:rPr>
        <w:t xml:space="preserve"> </w:t>
      </w:r>
      <w:r w:rsidR="005070EE" w:rsidRPr="007F63B5">
        <w:rPr>
          <w:sz w:val="28"/>
          <w:szCs w:val="28"/>
        </w:rPr>
        <w:t>Utnoor ITDA also</w:t>
      </w:r>
      <w:r w:rsidR="005F6E54" w:rsidRPr="007F63B5">
        <w:rPr>
          <w:sz w:val="28"/>
          <w:szCs w:val="28"/>
        </w:rPr>
        <w:t xml:space="preserve"> engaged SAKTI to train their </w:t>
      </w:r>
      <w:r w:rsidR="00C37CC5" w:rsidRPr="007F63B5">
        <w:rPr>
          <w:sz w:val="28"/>
          <w:szCs w:val="28"/>
        </w:rPr>
        <w:t>personal.</w:t>
      </w:r>
      <w:r w:rsidR="004B2DB0" w:rsidRPr="007F63B5">
        <w:rPr>
          <w:sz w:val="28"/>
          <w:szCs w:val="28"/>
        </w:rPr>
        <w:t xml:space="preserve"> </w:t>
      </w:r>
      <w:r w:rsidR="001D201F" w:rsidRPr="007F63B5">
        <w:rPr>
          <w:sz w:val="28"/>
          <w:szCs w:val="28"/>
        </w:rPr>
        <w:t xml:space="preserve"> </w:t>
      </w:r>
    </w:p>
    <w:p w:rsidR="00F115DF" w:rsidRPr="007F63B5" w:rsidRDefault="001D201F">
      <w:pPr>
        <w:rPr>
          <w:sz w:val="28"/>
          <w:szCs w:val="28"/>
        </w:rPr>
      </w:pPr>
      <w:r w:rsidRPr="007F63B5">
        <w:rPr>
          <w:sz w:val="28"/>
          <w:szCs w:val="28"/>
        </w:rPr>
        <w:t xml:space="preserve">The Govt issued </w:t>
      </w:r>
      <w:r w:rsidR="004D0030" w:rsidRPr="007F63B5">
        <w:rPr>
          <w:sz w:val="28"/>
          <w:szCs w:val="28"/>
        </w:rPr>
        <w:t xml:space="preserve">GOs time to time </w:t>
      </w:r>
      <w:r w:rsidR="00AD0939" w:rsidRPr="007F63B5">
        <w:rPr>
          <w:sz w:val="28"/>
          <w:szCs w:val="28"/>
        </w:rPr>
        <w:t>.O</w:t>
      </w:r>
      <w:r w:rsidR="003E0841" w:rsidRPr="007F63B5">
        <w:rPr>
          <w:sz w:val="28"/>
          <w:szCs w:val="28"/>
        </w:rPr>
        <w:t>ne</w:t>
      </w:r>
      <w:r w:rsidR="00AD0939" w:rsidRPr="007F63B5">
        <w:rPr>
          <w:sz w:val="28"/>
          <w:szCs w:val="28"/>
        </w:rPr>
        <w:t xml:space="preserve"> of the </w:t>
      </w:r>
      <w:r w:rsidR="003D3E2F" w:rsidRPr="007F63B5">
        <w:rPr>
          <w:sz w:val="28"/>
          <w:szCs w:val="28"/>
        </w:rPr>
        <w:t xml:space="preserve">GO </w:t>
      </w:r>
      <w:r w:rsidR="00AB330B" w:rsidRPr="007F63B5">
        <w:rPr>
          <w:sz w:val="28"/>
          <w:szCs w:val="28"/>
        </w:rPr>
        <w:t xml:space="preserve"> instructs</w:t>
      </w:r>
      <w:r w:rsidR="00C252BE" w:rsidRPr="007F63B5">
        <w:rPr>
          <w:sz w:val="28"/>
          <w:szCs w:val="28"/>
        </w:rPr>
        <w:t>,</w:t>
      </w:r>
      <w:r w:rsidR="00F9382E" w:rsidRPr="007F63B5">
        <w:rPr>
          <w:sz w:val="28"/>
          <w:szCs w:val="28"/>
        </w:rPr>
        <w:t xml:space="preserve"> ITDAs </w:t>
      </w:r>
      <w:r w:rsidR="00AB330B" w:rsidRPr="007F63B5">
        <w:rPr>
          <w:sz w:val="28"/>
          <w:szCs w:val="28"/>
        </w:rPr>
        <w:t>to prepare mode</w:t>
      </w:r>
      <w:r w:rsidR="003E0841" w:rsidRPr="007F63B5">
        <w:rPr>
          <w:sz w:val="28"/>
          <w:szCs w:val="28"/>
        </w:rPr>
        <w:t>l resource maps (GO 10</w:t>
      </w:r>
      <w:r w:rsidR="00E71A86" w:rsidRPr="007F63B5">
        <w:rPr>
          <w:sz w:val="28"/>
          <w:szCs w:val="28"/>
        </w:rPr>
        <w:t>2</w:t>
      </w:r>
      <w:r w:rsidR="000104C4" w:rsidRPr="007F63B5">
        <w:rPr>
          <w:sz w:val="28"/>
          <w:szCs w:val="28"/>
        </w:rPr>
        <w:t xml:space="preserve"> dated </w:t>
      </w:r>
      <w:r w:rsidR="00C252BE" w:rsidRPr="007F63B5">
        <w:rPr>
          <w:sz w:val="28"/>
          <w:szCs w:val="28"/>
        </w:rPr>
        <w:t xml:space="preserve"> 6-6-2008 </w:t>
      </w:r>
      <w:r w:rsidR="00E71A86" w:rsidRPr="007F63B5">
        <w:rPr>
          <w:sz w:val="28"/>
          <w:szCs w:val="28"/>
        </w:rPr>
        <w:t>) .On the title book</w:t>
      </w:r>
      <w:r w:rsidR="002D2782">
        <w:rPr>
          <w:sz w:val="28"/>
          <w:szCs w:val="28"/>
        </w:rPr>
        <w:t xml:space="preserve"> of rights  distributed </w:t>
      </w:r>
      <w:r w:rsidR="00E71A86" w:rsidRPr="007F63B5">
        <w:rPr>
          <w:sz w:val="28"/>
          <w:szCs w:val="28"/>
        </w:rPr>
        <w:t xml:space="preserve"> </w:t>
      </w:r>
      <w:r w:rsidR="003E0841" w:rsidRPr="007F63B5">
        <w:rPr>
          <w:sz w:val="28"/>
          <w:szCs w:val="28"/>
        </w:rPr>
        <w:t xml:space="preserve"> by Govt</w:t>
      </w:r>
      <w:r w:rsidR="007D784B" w:rsidRPr="007F63B5">
        <w:rPr>
          <w:sz w:val="28"/>
          <w:szCs w:val="28"/>
        </w:rPr>
        <w:t xml:space="preserve">, the </w:t>
      </w:r>
      <w:r w:rsidR="003D3E2F" w:rsidRPr="007F63B5">
        <w:rPr>
          <w:sz w:val="28"/>
          <w:szCs w:val="28"/>
        </w:rPr>
        <w:t xml:space="preserve"> terms</w:t>
      </w:r>
      <w:r w:rsidR="00D041B4" w:rsidRPr="007F63B5">
        <w:rPr>
          <w:sz w:val="28"/>
          <w:szCs w:val="28"/>
        </w:rPr>
        <w:t xml:space="preserve"> of </w:t>
      </w:r>
      <w:r w:rsidR="003D3E2F" w:rsidRPr="007F63B5">
        <w:rPr>
          <w:sz w:val="28"/>
          <w:szCs w:val="28"/>
        </w:rPr>
        <w:t xml:space="preserve"> </w:t>
      </w:r>
      <w:r w:rsidR="007D784B" w:rsidRPr="007F63B5">
        <w:rPr>
          <w:sz w:val="28"/>
          <w:szCs w:val="28"/>
        </w:rPr>
        <w:t xml:space="preserve">community uses </w:t>
      </w:r>
      <w:r w:rsidR="003E0841" w:rsidRPr="007F63B5">
        <w:rPr>
          <w:sz w:val="28"/>
          <w:szCs w:val="28"/>
        </w:rPr>
        <w:t xml:space="preserve"> in East Godavari such as </w:t>
      </w:r>
      <w:r w:rsidR="007D784B" w:rsidRPr="007F63B5">
        <w:rPr>
          <w:sz w:val="28"/>
          <w:szCs w:val="28"/>
        </w:rPr>
        <w:t>‘’</w:t>
      </w:r>
      <w:r w:rsidR="003E0841" w:rsidRPr="007F63B5">
        <w:rPr>
          <w:sz w:val="28"/>
          <w:szCs w:val="28"/>
        </w:rPr>
        <w:t xml:space="preserve">chevadi </w:t>
      </w:r>
      <w:r w:rsidR="009B3B33" w:rsidRPr="007F63B5">
        <w:rPr>
          <w:sz w:val="28"/>
          <w:szCs w:val="28"/>
        </w:rPr>
        <w:t>basa</w:t>
      </w:r>
      <w:r w:rsidR="00467A9A" w:rsidRPr="007F63B5">
        <w:rPr>
          <w:sz w:val="28"/>
          <w:szCs w:val="28"/>
        </w:rPr>
        <w:t xml:space="preserve"> </w:t>
      </w:r>
      <w:r w:rsidR="007D784B" w:rsidRPr="007F63B5">
        <w:rPr>
          <w:sz w:val="28"/>
          <w:szCs w:val="28"/>
        </w:rPr>
        <w:t>’’</w:t>
      </w:r>
      <w:r w:rsidR="00467A9A" w:rsidRPr="007F63B5">
        <w:rPr>
          <w:sz w:val="28"/>
          <w:szCs w:val="28"/>
        </w:rPr>
        <w:t xml:space="preserve"> ( Caryota ur</w:t>
      </w:r>
      <w:r w:rsidR="005070EE" w:rsidRPr="007F63B5">
        <w:rPr>
          <w:sz w:val="28"/>
          <w:szCs w:val="28"/>
        </w:rPr>
        <w:t>e</w:t>
      </w:r>
      <w:r w:rsidR="00665615" w:rsidRPr="007F63B5">
        <w:rPr>
          <w:sz w:val="28"/>
          <w:szCs w:val="28"/>
        </w:rPr>
        <w:t>ns /</w:t>
      </w:r>
      <w:r w:rsidR="00563BE8" w:rsidRPr="007F63B5">
        <w:rPr>
          <w:sz w:val="28"/>
          <w:szCs w:val="28"/>
        </w:rPr>
        <w:t xml:space="preserve"> solap /</w:t>
      </w:r>
      <w:r w:rsidR="00467A9A" w:rsidRPr="007F63B5">
        <w:rPr>
          <w:sz w:val="28"/>
          <w:szCs w:val="28"/>
        </w:rPr>
        <w:t xml:space="preserve"> Jeelugu toddy tree bar) </w:t>
      </w:r>
      <w:r w:rsidR="009B3B33" w:rsidRPr="007F63B5">
        <w:rPr>
          <w:sz w:val="28"/>
          <w:szCs w:val="28"/>
        </w:rPr>
        <w:t xml:space="preserve">, </w:t>
      </w:r>
      <w:r w:rsidR="007D784B" w:rsidRPr="007F63B5">
        <w:rPr>
          <w:sz w:val="28"/>
          <w:szCs w:val="28"/>
        </w:rPr>
        <w:t>‘’</w:t>
      </w:r>
      <w:r w:rsidR="009B3B33" w:rsidRPr="007F63B5">
        <w:rPr>
          <w:sz w:val="28"/>
          <w:szCs w:val="28"/>
        </w:rPr>
        <w:t>maganali metta</w:t>
      </w:r>
      <w:r w:rsidR="007D784B" w:rsidRPr="007F63B5">
        <w:rPr>
          <w:sz w:val="28"/>
          <w:szCs w:val="28"/>
        </w:rPr>
        <w:t>’’</w:t>
      </w:r>
      <w:r w:rsidR="009B3B33" w:rsidRPr="007F63B5">
        <w:rPr>
          <w:sz w:val="28"/>
          <w:szCs w:val="28"/>
        </w:rPr>
        <w:t xml:space="preserve"> </w:t>
      </w:r>
      <w:r w:rsidR="00467A9A" w:rsidRPr="007F63B5">
        <w:rPr>
          <w:sz w:val="28"/>
          <w:szCs w:val="28"/>
        </w:rPr>
        <w:t xml:space="preserve">( short stay place  for the  aggrieved  house wife ) </w:t>
      </w:r>
      <w:r w:rsidR="001F1AC2" w:rsidRPr="007F63B5">
        <w:rPr>
          <w:sz w:val="28"/>
          <w:szCs w:val="28"/>
        </w:rPr>
        <w:t xml:space="preserve">and </w:t>
      </w:r>
      <w:r w:rsidR="007D784B" w:rsidRPr="007F63B5">
        <w:rPr>
          <w:sz w:val="28"/>
          <w:szCs w:val="28"/>
        </w:rPr>
        <w:t>‘’</w:t>
      </w:r>
      <w:r w:rsidR="001F1AC2" w:rsidRPr="007F63B5">
        <w:rPr>
          <w:sz w:val="28"/>
          <w:szCs w:val="28"/>
        </w:rPr>
        <w:t>Chepuru</w:t>
      </w:r>
      <w:r w:rsidR="009B3B33" w:rsidRPr="007F63B5">
        <w:rPr>
          <w:sz w:val="28"/>
          <w:szCs w:val="28"/>
        </w:rPr>
        <w:t xml:space="preserve"> polalu</w:t>
      </w:r>
      <w:r w:rsidR="007D784B" w:rsidRPr="007F63B5">
        <w:rPr>
          <w:sz w:val="28"/>
          <w:szCs w:val="28"/>
        </w:rPr>
        <w:t xml:space="preserve">’’ </w:t>
      </w:r>
      <w:r w:rsidR="00D80FA8" w:rsidRPr="007F63B5">
        <w:rPr>
          <w:sz w:val="28"/>
          <w:szCs w:val="28"/>
        </w:rPr>
        <w:t xml:space="preserve">(  hill broom fields)  </w:t>
      </w:r>
      <w:r w:rsidR="007D784B" w:rsidRPr="007F63B5">
        <w:rPr>
          <w:sz w:val="28"/>
          <w:szCs w:val="28"/>
        </w:rPr>
        <w:t>etc were printed</w:t>
      </w:r>
      <w:r w:rsidR="009B3B33" w:rsidRPr="007F63B5">
        <w:rPr>
          <w:sz w:val="28"/>
          <w:szCs w:val="28"/>
        </w:rPr>
        <w:t xml:space="preserve">. </w:t>
      </w:r>
      <w:r w:rsidR="00F115DF" w:rsidRPr="007F63B5">
        <w:rPr>
          <w:sz w:val="28"/>
          <w:szCs w:val="28"/>
        </w:rPr>
        <w:t xml:space="preserve"> But the maps </w:t>
      </w:r>
      <w:r w:rsidR="00FF04D0" w:rsidRPr="007F63B5">
        <w:rPr>
          <w:sz w:val="28"/>
          <w:szCs w:val="28"/>
        </w:rPr>
        <w:t>and the</w:t>
      </w:r>
      <w:r w:rsidR="004B2DB0" w:rsidRPr="007F63B5">
        <w:rPr>
          <w:sz w:val="28"/>
          <w:szCs w:val="28"/>
        </w:rPr>
        <w:t xml:space="preserve"> </w:t>
      </w:r>
      <w:r w:rsidR="00F115DF" w:rsidRPr="007F63B5">
        <w:rPr>
          <w:sz w:val="28"/>
          <w:szCs w:val="28"/>
        </w:rPr>
        <w:t>com</w:t>
      </w:r>
      <w:r w:rsidR="0000651A" w:rsidRPr="007F63B5">
        <w:rPr>
          <w:sz w:val="28"/>
          <w:szCs w:val="28"/>
        </w:rPr>
        <w:t xml:space="preserve">munity uses were not submitted before </w:t>
      </w:r>
      <w:r w:rsidR="00DF7A94" w:rsidRPr="007F63B5">
        <w:rPr>
          <w:sz w:val="28"/>
          <w:szCs w:val="28"/>
        </w:rPr>
        <w:t>the’</w:t>
      </w:r>
      <w:r w:rsidR="0000651A" w:rsidRPr="007F63B5">
        <w:rPr>
          <w:sz w:val="28"/>
          <w:szCs w:val="28"/>
        </w:rPr>
        <w:t xml:space="preserve"> committees ‘</w:t>
      </w:r>
      <w:r w:rsidR="00F115DF" w:rsidRPr="007F63B5">
        <w:rPr>
          <w:sz w:val="28"/>
          <w:szCs w:val="28"/>
        </w:rPr>
        <w:t>Instead the lands covered by JFM were rec</w:t>
      </w:r>
      <w:r w:rsidR="0000651A" w:rsidRPr="007F63B5">
        <w:rPr>
          <w:sz w:val="28"/>
          <w:szCs w:val="28"/>
        </w:rPr>
        <w:t xml:space="preserve">ognized under community </w:t>
      </w:r>
      <w:r w:rsidR="001D0351">
        <w:rPr>
          <w:sz w:val="28"/>
          <w:szCs w:val="28"/>
        </w:rPr>
        <w:t>rights,</w:t>
      </w:r>
      <w:r w:rsidR="00C37CC5" w:rsidRPr="007F63B5">
        <w:rPr>
          <w:sz w:val="28"/>
          <w:szCs w:val="28"/>
        </w:rPr>
        <w:t xml:space="preserve"> </w:t>
      </w:r>
      <w:r w:rsidR="001D0351">
        <w:rPr>
          <w:sz w:val="28"/>
          <w:szCs w:val="28"/>
        </w:rPr>
        <w:t>f</w:t>
      </w:r>
      <w:r w:rsidR="001D0351" w:rsidRPr="007F63B5">
        <w:rPr>
          <w:sz w:val="28"/>
          <w:szCs w:val="28"/>
        </w:rPr>
        <w:t>irst</w:t>
      </w:r>
      <w:r w:rsidR="008F7803" w:rsidRPr="007F63B5">
        <w:rPr>
          <w:sz w:val="28"/>
          <w:szCs w:val="28"/>
        </w:rPr>
        <w:t xml:space="preserve"> in</w:t>
      </w:r>
      <w:r w:rsidR="0000651A" w:rsidRPr="007F63B5">
        <w:rPr>
          <w:sz w:val="28"/>
          <w:szCs w:val="28"/>
        </w:rPr>
        <w:t xml:space="preserve"> East Godavari</w:t>
      </w:r>
      <w:r w:rsidR="00DF7A94" w:rsidRPr="007F63B5">
        <w:rPr>
          <w:sz w:val="28"/>
          <w:szCs w:val="28"/>
        </w:rPr>
        <w:t xml:space="preserve"> </w:t>
      </w:r>
      <w:r w:rsidR="008F7803" w:rsidRPr="007F63B5">
        <w:rPr>
          <w:sz w:val="28"/>
          <w:szCs w:val="28"/>
        </w:rPr>
        <w:t>and later</w:t>
      </w:r>
      <w:r w:rsidR="00C37CC5" w:rsidRPr="007F63B5">
        <w:rPr>
          <w:sz w:val="28"/>
          <w:szCs w:val="28"/>
        </w:rPr>
        <w:t xml:space="preserve"> in </w:t>
      </w:r>
      <w:r w:rsidR="00DF7A94" w:rsidRPr="007F63B5">
        <w:rPr>
          <w:sz w:val="28"/>
          <w:szCs w:val="28"/>
        </w:rPr>
        <w:t xml:space="preserve">other districts. Since some of these lands were </w:t>
      </w:r>
      <w:r w:rsidR="00EA7C7F" w:rsidRPr="007F63B5">
        <w:rPr>
          <w:sz w:val="28"/>
          <w:szCs w:val="28"/>
        </w:rPr>
        <w:t>individual,</w:t>
      </w:r>
      <w:r w:rsidR="00DF7A94" w:rsidRPr="007F63B5">
        <w:rPr>
          <w:sz w:val="28"/>
          <w:szCs w:val="28"/>
        </w:rPr>
        <w:t xml:space="preserve"> the tribes are demanding titles under the act.</w:t>
      </w:r>
    </w:p>
    <w:p w:rsidR="00E317C6" w:rsidRPr="007F63B5" w:rsidRDefault="00EA7C7F">
      <w:pPr>
        <w:rPr>
          <w:b/>
          <w:sz w:val="28"/>
          <w:szCs w:val="28"/>
        </w:rPr>
      </w:pPr>
      <w:r w:rsidRPr="007F63B5">
        <w:rPr>
          <w:b/>
          <w:sz w:val="28"/>
          <w:szCs w:val="28"/>
        </w:rPr>
        <w:t xml:space="preserve">Case </w:t>
      </w:r>
      <w:r w:rsidR="006C33DD" w:rsidRPr="007F63B5">
        <w:rPr>
          <w:b/>
          <w:sz w:val="28"/>
          <w:szCs w:val="28"/>
        </w:rPr>
        <w:t>study on</w:t>
      </w:r>
      <w:r w:rsidRPr="007F63B5">
        <w:rPr>
          <w:b/>
          <w:sz w:val="28"/>
          <w:szCs w:val="28"/>
        </w:rPr>
        <w:t xml:space="preserve"> the lapses in the claims.</w:t>
      </w:r>
    </w:p>
    <w:p w:rsidR="00271671" w:rsidRPr="007F63B5" w:rsidRDefault="00BB1781">
      <w:pPr>
        <w:rPr>
          <w:sz w:val="28"/>
          <w:szCs w:val="28"/>
        </w:rPr>
      </w:pPr>
      <w:r w:rsidRPr="007F63B5">
        <w:rPr>
          <w:sz w:val="28"/>
          <w:szCs w:val="28"/>
        </w:rPr>
        <w:t xml:space="preserve">In Dornala Mandal of Prakasam District  </w:t>
      </w:r>
      <w:r w:rsidR="00991295" w:rsidRPr="007F63B5">
        <w:rPr>
          <w:sz w:val="28"/>
          <w:szCs w:val="28"/>
        </w:rPr>
        <w:t xml:space="preserve"> total no of claims approve</w:t>
      </w:r>
      <w:r w:rsidR="009C52C0" w:rsidRPr="007F63B5">
        <w:rPr>
          <w:sz w:val="28"/>
          <w:szCs w:val="28"/>
        </w:rPr>
        <w:t xml:space="preserve">d are 350 </w:t>
      </w:r>
      <w:r w:rsidR="00EA7C7F" w:rsidRPr="007F63B5">
        <w:rPr>
          <w:sz w:val="28"/>
          <w:szCs w:val="28"/>
        </w:rPr>
        <w:t>.E</w:t>
      </w:r>
      <w:r w:rsidR="009C52C0" w:rsidRPr="007F63B5">
        <w:rPr>
          <w:sz w:val="28"/>
          <w:szCs w:val="28"/>
        </w:rPr>
        <w:t xml:space="preserve">xtent 1071. 05 acres in 13 habitations. </w:t>
      </w:r>
      <w:r w:rsidR="00991295" w:rsidRPr="007F63B5">
        <w:rPr>
          <w:sz w:val="28"/>
          <w:szCs w:val="28"/>
        </w:rPr>
        <w:t xml:space="preserve"> Total no of comm</w:t>
      </w:r>
      <w:r w:rsidR="007671CC" w:rsidRPr="007F63B5">
        <w:rPr>
          <w:sz w:val="28"/>
          <w:szCs w:val="28"/>
        </w:rPr>
        <w:t>u</w:t>
      </w:r>
      <w:r w:rsidR="006C33DD" w:rsidRPr="007F63B5">
        <w:rPr>
          <w:sz w:val="28"/>
          <w:szCs w:val="28"/>
        </w:rPr>
        <w:t>nity claims approved 9. Extent 0</w:t>
      </w:r>
      <w:r w:rsidR="007671CC" w:rsidRPr="007F63B5">
        <w:rPr>
          <w:sz w:val="28"/>
          <w:szCs w:val="28"/>
        </w:rPr>
        <w:t xml:space="preserve">. </w:t>
      </w:r>
      <w:r w:rsidR="006B79F5">
        <w:rPr>
          <w:sz w:val="28"/>
          <w:szCs w:val="28"/>
        </w:rPr>
        <w:t xml:space="preserve"> Electricity lines, PHC, Anganwadi centre are approved in community category. </w:t>
      </w:r>
      <w:r w:rsidR="002E4A7C" w:rsidRPr="007F63B5">
        <w:rPr>
          <w:sz w:val="28"/>
          <w:szCs w:val="28"/>
        </w:rPr>
        <w:t>The verification agency</w:t>
      </w:r>
      <w:r w:rsidR="00CC15FC" w:rsidRPr="007F63B5">
        <w:rPr>
          <w:sz w:val="28"/>
          <w:szCs w:val="28"/>
        </w:rPr>
        <w:t>, forest</w:t>
      </w:r>
      <w:r w:rsidR="002E4A7C" w:rsidRPr="007F63B5">
        <w:rPr>
          <w:sz w:val="28"/>
          <w:szCs w:val="28"/>
        </w:rPr>
        <w:t xml:space="preserve"> </w:t>
      </w:r>
      <w:r w:rsidR="00E364B4" w:rsidRPr="007F63B5">
        <w:rPr>
          <w:sz w:val="28"/>
          <w:szCs w:val="28"/>
        </w:rPr>
        <w:t xml:space="preserve">department, </w:t>
      </w:r>
      <w:r w:rsidR="00911A45" w:rsidRPr="007F63B5">
        <w:rPr>
          <w:sz w:val="28"/>
          <w:szCs w:val="28"/>
        </w:rPr>
        <w:t>a</w:t>
      </w:r>
      <w:r w:rsidR="00EA37FD" w:rsidRPr="007F63B5">
        <w:rPr>
          <w:sz w:val="28"/>
          <w:szCs w:val="28"/>
        </w:rPr>
        <w:t xml:space="preserve"> member of the SDL</w:t>
      </w:r>
      <w:r w:rsidR="002E4A7C" w:rsidRPr="007F63B5">
        <w:rPr>
          <w:sz w:val="28"/>
          <w:szCs w:val="28"/>
        </w:rPr>
        <w:t>C</w:t>
      </w:r>
      <w:r w:rsidR="00CC15FC" w:rsidRPr="007F63B5">
        <w:rPr>
          <w:sz w:val="28"/>
          <w:szCs w:val="28"/>
        </w:rPr>
        <w:t>, found following</w:t>
      </w:r>
      <w:r w:rsidR="002E4A7C" w:rsidRPr="007F63B5">
        <w:rPr>
          <w:sz w:val="28"/>
          <w:szCs w:val="28"/>
        </w:rPr>
        <w:t xml:space="preserve"> </w:t>
      </w:r>
      <w:r w:rsidR="006C33DD" w:rsidRPr="007F63B5">
        <w:rPr>
          <w:sz w:val="28"/>
          <w:szCs w:val="28"/>
        </w:rPr>
        <w:t>lapses in</w:t>
      </w:r>
      <w:r w:rsidR="00271671" w:rsidRPr="007F63B5">
        <w:rPr>
          <w:sz w:val="28"/>
          <w:szCs w:val="28"/>
        </w:rPr>
        <w:t xml:space="preserve"> the claim applications submitted in Dornala range of Prakasam Dis</w:t>
      </w:r>
      <w:r w:rsidR="004C2EC7" w:rsidRPr="007F63B5">
        <w:rPr>
          <w:sz w:val="28"/>
          <w:szCs w:val="28"/>
        </w:rPr>
        <w:t>trict in December 2008.</w:t>
      </w:r>
    </w:p>
    <w:p w:rsidR="00271671" w:rsidRPr="007F63B5" w:rsidRDefault="000B7DF6">
      <w:pPr>
        <w:rPr>
          <w:sz w:val="28"/>
          <w:szCs w:val="28"/>
        </w:rPr>
      </w:pPr>
      <w:r w:rsidRPr="007F63B5">
        <w:rPr>
          <w:sz w:val="28"/>
          <w:szCs w:val="28"/>
        </w:rPr>
        <w:t>1)</w:t>
      </w:r>
      <w:r w:rsidR="00911A45" w:rsidRPr="007F63B5">
        <w:rPr>
          <w:sz w:val="28"/>
          <w:szCs w:val="28"/>
        </w:rPr>
        <w:t xml:space="preserve"> </w:t>
      </w:r>
      <w:r w:rsidR="00271671" w:rsidRPr="007F63B5">
        <w:rPr>
          <w:sz w:val="28"/>
          <w:szCs w:val="28"/>
        </w:rPr>
        <w:t xml:space="preserve"> Cultivation started </w:t>
      </w:r>
      <w:r w:rsidRPr="007F63B5">
        <w:rPr>
          <w:sz w:val="28"/>
          <w:szCs w:val="28"/>
        </w:rPr>
        <w:t>after year</w:t>
      </w:r>
      <w:r w:rsidR="00911A45" w:rsidRPr="007F63B5">
        <w:rPr>
          <w:sz w:val="28"/>
          <w:szCs w:val="28"/>
        </w:rPr>
        <w:t xml:space="preserve"> December 2005.  More than ten acres</w:t>
      </w:r>
      <w:r w:rsidR="0028242F" w:rsidRPr="007F63B5">
        <w:rPr>
          <w:sz w:val="28"/>
          <w:szCs w:val="28"/>
        </w:rPr>
        <w:t xml:space="preserve"> .Extent 132.130 </w:t>
      </w:r>
    </w:p>
    <w:p w:rsidR="00106CDC" w:rsidRPr="007F63B5" w:rsidRDefault="000B7DF6">
      <w:pPr>
        <w:rPr>
          <w:sz w:val="28"/>
          <w:szCs w:val="28"/>
        </w:rPr>
      </w:pPr>
      <w:r w:rsidRPr="007F63B5">
        <w:rPr>
          <w:sz w:val="28"/>
          <w:szCs w:val="28"/>
        </w:rPr>
        <w:t>2)</w:t>
      </w:r>
      <w:r w:rsidR="00106CDC" w:rsidRPr="007F63B5">
        <w:rPr>
          <w:sz w:val="28"/>
          <w:szCs w:val="28"/>
        </w:rPr>
        <w:t xml:space="preserve"> Presently not cultivated.</w:t>
      </w:r>
      <w:r w:rsidR="0028242F" w:rsidRPr="007F63B5">
        <w:rPr>
          <w:sz w:val="28"/>
          <w:szCs w:val="28"/>
        </w:rPr>
        <w:t xml:space="preserve"> Extent – 110.100 acres</w:t>
      </w:r>
    </w:p>
    <w:p w:rsidR="00106CDC" w:rsidRPr="007F63B5" w:rsidRDefault="000B7DF6">
      <w:pPr>
        <w:rPr>
          <w:sz w:val="28"/>
          <w:szCs w:val="28"/>
        </w:rPr>
      </w:pPr>
      <w:r w:rsidRPr="007F63B5">
        <w:rPr>
          <w:sz w:val="28"/>
          <w:szCs w:val="28"/>
        </w:rPr>
        <w:t>3)</w:t>
      </w:r>
      <w:r w:rsidR="00106CDC" w:rsidRPr="007F63B5">
        <w:rPr>
          <w:sz w:val="28"/>
          <w:szCs w:val="28"/>
        </w:rPr>
        <w:t xml:space="preserve"> Nil </w:t>
      </w:r>
      <w:r w:rsidRPr="007F63B5">
        <w:rPr>
          <w:sz w:val="28"/>
          <w:szCs w:val="28"/>
        </w:rPr>
        <w:t>– Extent</w:t>
      </w:r>
      <w:r w:rsidR="0028242F" w:rsidRPr="007F63B5">
        <w:rPr>
          <w:sz w:val="28"/>
          <w:szCs w:val="28"/>
        </w:rPr>
        <w:t xml:space="preserve"> 168.508.</w:t>
      </w:r>
    </w:p>
    <w:p w:rsidR="00106CDC" w:rsidRPr="007F63B5" w:rsidRDefault="000B7DF6">
      <w:pPr>
        <w:rPr>
          <w:sz w:val="28"/>
          <w:szCs w:val="28"/>
        </w:rPr>
      </w:pPr>
      <w:r w:rsidRPr="007F63B5">
        <w:rPr>
          <w:sz w:val="28"/>
          <w:szCs w:val="28"/>
        </w:rPr>
        <w:lastRenderedPageBreak/>
        <w:t>4)</w:t>
      </w:r>
      <w:r w:rsidR="00106CDC" w:rsidRPr="007F63B5">
        <w:rPr>
          <w:sz w:val="28"/>
          <w:szCs w:val="28"/>
        </w:rPr>
        <w:t xml:space="preserve"> Having only one </w:t>
      </w:r>
      <w:r w:rsidRPr="007F63B5">
        <w:rPr>
          <w:sz w:val="28"/>
          <w:szCs w:val="28"/>
        </w:rPr>
        <w:t>evidence,</w:t>
      </w:r>
      <w:r w:rsidR="00106CDC" w:rsidRPr="007F63B5">
        <w:rPr>
          <w:sz w:val="28"/>
          <w:szCs w:val="28"/>
        </w:rPr>
        <w:t xml:space="preserve"> no </w:t>
      </w:r>
      <w:r w:rsidRPr="007F63B5">
        <w:rPr>
          <w:sz w:val="28"/>
          <w:szCs w:val="28"/>
        </w:rPr>
        <w:t>evidence,</w:t>
      </w:r>
      <w:r w:rsidR="00106CDC" w:rsidRPr="007F63B5">
        <w:rPr>
          <w:sz w:val="28"/>
          <w:szCs w:val="28"/>
        </w:rPr>
        <w:t xml:space="preserve"> change of name in the map</w:t>
      </w:r>
      <w:r w:rsidR="005B3B9E" w:rsidRPr="007F63B5">
        <w:rPr>
          <w:sz w:val="28"/>
          <w:szCs w:val="28"/>
        </w:rPr>
        <w:t>. -</w:t>
      </w:r>
      <w:r w:rsidR="0028242F" w:rsidRPr="007F63B5">
        <w:rPr>
          <w:sz w:val="28"/>
          <w:szCs w:val="28"/>
        </w:rPr>
        <w:t xml:space="preserve"> Ext 19.102.</w:t>
      </w:r>
    </w:p>
    <w:p w:rsidR="00106CDC" w:rsidRPr="007F63B5" w:rsidRDefault="000B7DF6">
      <w:pPr>
        <w:rPr>
          <w:sz w:val="28"/>
          <w:szCs w:val="28"/>
        </w:rPr>
      </w:pPr>
      <w:r w:rsidRPr="007F63B5">
        <w:rPr>
          <w:sz w:val="28"/>
          <w:szCs w:val="28"/>
        </w:rPr>
        <w:t>5,</w:t>
      </w:r>
      <w:r w:rsidR="00106CDC" w:rsidRPr="007F63B5">
        <w:rPr>
          <w:sz w:val="28"/>
          <w:szCs w:val="28"/>
        </w:rPr>
        <w:t xml:space="preserve"> </w:t>
      </w:r>
      <w:r w:rsidRPr="007F63B5">
        <w:rPr>
          <w:sz w:val="28"/>
          <w:szCs w:val="28"/>
        </w:rPr>
        <w:t>6)</w:t>
      </w:r>
      <w:r w:rsidR="00106CDC" w:rsidRPr="007F63B5">
        <w:rPr>
          <w:sz w:val="28"/>
          <w:szCs w:val="28"/>
        </w:rPr>
        <w:t xml:space="preserve"> No </w:t>
      </w:r>
      <w:r w:rsidRPr="007F63B5">
        <w:rPr>
          <w:sz w:val="28"/>
          <w:szCs w:val="28"/>
        </w:rPr>
        <w:t>evidence,</w:t>
      </w:r>
      <w:r w:rsidR="00106CDC" w:rsidRPr="007F63B5">
        <w:rPr>
          <w:sz w:val="28"/>
          <w:szCs w:val="28"/>
        </w:rPr>
        <w:t xml:space="preserve"> no verification reports, change of names.</w:t>
      </w:r>
      <w:r w:rsidR="0028242F" w:rsidRPr="007F63B5">
        <w:rPr>
          <w:sz w:val="28"/>
          <w:szCs w:val="28"/>
        </w:rPr>
        <w:t>—extent 17.697, 208.310</w:t>
      </w:r>
    </w:p>
    <w:p w:rsidR="00A76596" w:rsidRPr="007F63B5" w:rsidRDefault="000B7DF6">
      <w:pPr>
        <w:rPr>
          <w:sz w:val="28"/>
          <w:szCs w:val="28"/>
        </w:rPr>
      </w:pPr>
      <w:r w:rsidRPr="007F63B5">
        <w:rPr>
          <w:sz w:val="28"/>
          <w:szCs w:val="28"/>
        </w:rPr>
        <w:t>7)</w:t>
      </w:r>
      <w:r w:rsidR="00A76596" w:rsidRPr="007F63B5">
        <w:rPr>
          <w:sz w:val="28"/>
          <w:szCs w:val="28"/>
        </w:rPr>
        <w:t xml:space="preserve"> More than ten acres</w:t>
      </w:r>
      <w:r w:rsidR="0028242F" w:rsidRPr="007F63B5">
        <w:rPr>
          <w:sz w:val="28"/>
          <w:szCs w:val="28"/>
        </w:rPr>
        <w:t xml:space="preserve">, no </w:t>
      </w:r>
      <w:r w:rsidRPr="007F63B5">
        <w:rPr>
          <w:sz w:val="28"/>
          <w:szCs w:val="28"/>
        </w:rPr>
        <w:t>survey, change</w:t>
      </w:r>
      <w:r w:rsidR="0028242F" w:rsidRPr="007F63B5">
        <w:rPr>
          <w:sz w:val="28"/>
          <w:szCs w:val="28"/>
        </w:rPr>
        <w:t xml:space="preserve"> of names.-Ext -130.420</w:t>
      </w:r>
    </w:p>
    <w:p w:rsidR="0028242F" w:rsidRPr="007F63B5" w:rsidRDefault="000B7DF6">
      <w:pPr>
        <w:rPr>
          <w:sz w:val="28"/>
          <w:szCs w:val="28"/>
        </w:rPr>
      </w:pPr>
      <w:r w:rsidRPr="007F63B5">
        <w:rPr>
          <w:sz w:val="28"/>
          <w:szCs w:val="28"/>
        </w:rPr>
        <w:t>8)</w:t>
      </w:r>
      <w:r w:rsidR="0028242F" w:rsidRPr="007F63B5">
        <w:rPr>
          <w:sz w:val="28"/>
          <w:szCs w:val="28"/>
        </w:rPr>
        <w:t xml:space="preserve"> nil- 121.904.</w:t>
      </w:r>
    </w:p>
    <w:p w:rsidR="0028242F" w:rsidRPr="007F63B5" w:rsidRDefault="000B7DF6">
      <w:pPr>
        <w:rPr>
          <w:sz w:val="28"/>
          <w:szCs w:val="28"/>
        </w:rPr>
      </w:pPr>
      <w:r w:rsidRPr="007F63B5">
        <w:rPr>
          <w:sz w:val="28"/>
          <w:szCs w:val="28"/>
        </w:rPr>
        <w:t>9)</w:t>
      </w:r>
      <w:r w:rsidR="0028242F" w:rsidRPr="007F63B5">
        <w:rPr>
          <w:sz w:val="28"/>
          <w:szCs w:val="28"/>
        </w:rPr>
        <w:t xml:space="preserve"> </w:t>
      </w:r>
      <w:r w:rsidRPr="007F63B5">
        <w:rPr>
          <w:sz w:val="28"/>
          <w:szCs w:val="28"/>
        </w:rPr>
        <w:t>More</w:t>
      </w:r>
      <w:r w:rsidR="0028242F" w:rsidRPr="007F63B5">
        <w:rPr>
          <w:sz w:val="28"/>
          <w:szCs w:val="28"/>
        </w:rPr>
        <w:t xml:space="preserve"> than ten acres, wrong with GPS readings.-Ext 76.321</w:t>
      </w:r>
    </w:p>
    <w:p w:rsidR="0028242F" w:rsidRPr="007F63B5" w:rsidRDefault="000B7DF6">
      <w:pPr>
        <w:rPr>
          <w:sz w:val="28"/>
          <w:szCs w:val="28"/>
        </w:rPr>
      </w:pPr>
      <w:r w:rsidRPr="007F63B5">
        <w:rPr>
          <w:sz w:val="28"/>
          <w:szCs w:val="28"/>
        </w:rPr>
        <w:t>10)</w:t>
      </w:r>
      <w:r w:rsidR="0028242F" w:rsidRPr="007F63B5">
        <w:rPr>
          <w:sz w:val="28"/>
          <w:szCs w:val="28"/>
        </w:rPr>
        <w:t xml:space="preserve"> </w:t>
      </w:r>
      <w:r w:rsidRPr="007F63B5">
        <w:rPr>
          <w:sz w:val="28"/>
          <w:szCs w:val="28"/>
        </w:rPr>
        <w:t>Cultivated</w:t>
      </w:r>
      <w:r w:rsidR="0028242F" w:rsidRPr="007F63B5">
        <w:rPr>
          <w:sz w:val="28"/>
          <w:szCs w:val="28"/>
        </w:rPr>
        <w:t xml:space="preserve"> after December 2005</w:t>
      </w:r>
      <w:r w:rsidR="00911A45" w:rsidRPr="007F63B5">
        <w:rPr>
          <w:sz w:val="28"/>
          <w:szCs w:val="28"/>
        </w:rPr>
        <w:t>. -</w:t>
      </w:r>
      <w:r w:rsidR="0028242F" w:rsidRPr="007F63B5">
        <w:rPr>
          <w:sz w:val="28"/>
          <w:szCs w:val="28"/>
        </w:rPr>
        <w:t xml:space="preserve"> Ext 68.128 </w:t>
      </w:r>
    </w:p>
    <w:p w:rsidR="0028242F" w:rsidRPr="007F63B5" w:rsidRDefault="000B7DF6">
      <w:pPr>
        <w:rPr>
          <w:sz w:val="28"/>
          <w:szCs w:val="28"/>
        </w:rPr>
      </w:pPr>
      <w:r w:rsidRPr="007F63B5">
        <w:rPr>
          <w:sz w:val="28"/>
          <w:szCs w:val="28"/>
        </w:rPr>
        <w:t>11)</w:t>
      </w:r>
      <w:r w:rsidR="0028242F" w:rsidRPr="007F63B5">
        <w:rPr>
          <w:sz w:val="28"/>
          <w:szCs w:val="28"/>
        </w:rPr>
        <w:t xml:space="preserve">  Only one </w:t>
      </w:r>
      <w:r w:rsidRPr="007F63B5">
        <w:rPr>
          <w:sz w:val="28"/>
          <w:szCs w:val="28"/>
        </w:rPr>
        <w:t>evidence,</w:t>
      </w:r>
      <w:r w:rsidR="0028242F" w:rsidRPr="007F63B5">
        <w:rPr>
          <w:sz w:val="28"/>
          <w:szCs w:val="28"/>
        </w:rPr>
        <w:t xml:space="preserve"> more than ten acres, change of names</w:t>
      </w:r>
      <w:r w:rsidR="005B3B9E" w:rsidRPr="007F63B5">
        <w:rPr>
          <w:sz w:val="28"/>
          <w:szCs w:val="28"/>
        </w:rPr>
        <w:t>. -</w:t>
      </w:r>
      <w:r w:rsidR="0028242F" w:rsidRPr="007F63B5">
        <w:rPr>
          <w:sz w:val="28"/>
          <w:szCs w:val="28"/>
        </w:rPr>
        <w:t xml:space="preserve"> </w:t>
      </w:r>
      <w:r w:rsidR="005B3B9E" w:rsidRPr="007F63B5">
        <w:rPr>
          <w:sz w:val="28"/>
          <w:szCs w:val="28"/>
        </w:rPr>
        <w:t>Ext</w:t>
      </w:r>
      <w:r w:rsidR="0028242F" w:rsidRPr="007F63B5">
        <w:rPr>
          <w:sz w:val="28"/>
          <w:szCs w:val="28"/>
        </w:rPr>
        <w:t>- 62.292</w:t>
      </w:r>
    </w:p>
    <w:p w:rsidR="00E109F3" w:rsidRDefault="0028242F">
      <w:pPr>
        <w:rPr>
          <w:sz w:val="28"/>
          <w:szCs w:val="28"/>
        </w:rPr>
      </w:pPr>
      <w:r w:rsidRPr="007F63B5">
        <w:rPr>
          <w:sz w:val="28"/>
          <w:szCs w:val="28"/>
        </w:rPr>
        <w:t>12, 13) only one evidence ,more than ten acres, change of name , all claims having only one evidence.- Ext 313.087 ., – Ext  86.250.- Total no of claims-</w:t>
      </w:r>
      <w:r w:rsidR="00911A45" w:rsidRPr="007F63B5">
        <w:rPr>
          <w:sz w:val="28"/>
          <w:szCs w:val="28"/>
        </w:rPr>
        <w:t xml:space="preserve"> 472 . Total extent – 1514.249 acres.</w:t>
      </w:r>
      <w:r w:rsidR="00E109F3">
        <w:rPr>
          <w:sz w:val="28"/>
          <w:szCs w:val="28"/>
        </w:rPr>
        <w:t xml:space="preserve"> It is surprising </w:t>
      </w:r>
      <w:r w:rsidR="00111067">
        <w:rPr>
          <w:sz w:val="28"/>
          <w:szCs w:val="28"/>
        </w:rPr>
        <w:t>though the remarks</w:t>
      </w:r>
      <w:r w:rsidR="00E109F3">
        <w:rPr>
          <w:sz w:val="28"/>
          <w:szCs w:val="28"/>
        </w:rPr>
        <w:t xml:space="preserve"> are </w:t>
      </w:r>
      <w:r w:rsidR="002567A7">
        <w:rPr>
          <w:sz w:val="28"/>
          <w:szCs w:val="28"/>
        </w:rPr>
        <w:t>‘nil’,</w:t>
      </w:r>
      <w:r w:rsidR="00E109F3">
        <w:rPr>
          <w:sz w:val="28"/>
          <w:szCs w:val="28"/>
        </w:rPr>
        <w:t xml:space="preserve"> they are returned by SDLC.</w:t>
      </w:r>
    </w:p>
    <w:p w:rsidR="008F7803" w:rsidRPr="007F63B5" w:rsidRDefault="00911A45">
      <w:pPr>
        <w:rPr>
          <w:sz w:val="28"/>
          <w:szCs w:val="28"/>
        </w:rPr>
      </w:pPr>
      <w:r w:rsidRPr="007F63B5">
        <w:rPr>
          <w:sz w:val="28"/>
          <w:szCs w:val="28"/>
        </w:rPr>
        <w:t xml:space="preserve"> The two evidences are </w:t>
      </w:r>
      <w:r w:rsidR="00B9260C" w:rsidRPr="007F63B5">
        <w:rPr>
          <w:sz w:val="28"/>
          <w:szCs w:val="28"/>
        </w:rPr>
        <w:t>1)</w:t>
      </w:r>
      <w:r w:rsidRPr="007F63B5">
        <w:rPr>
          <w:sz w:val="28"/>
          <w:szCs w:val="28"/>
        </w:rPr>
        <w:t xml:space="preserve"> nativity certificate </w:t>
      </w:r>
      <w:r w:rsidR="005B3B9E" w:rsidRPr="007F63B5">
        <w:rPr>
          <w:sz w:val="28"/>
          <w:szCs w:val="28"/>
        </w:rPr>
        <w:t>2)</w:t>
      </w:r>
      <w:r w:rsidRPr="007F63B5">
        <w:rPr>
          <w:sz w:val="28"/>
          <w:szCs w:val="28"/>
        </w:rPr>
        <w:t xml:space="preserve"> tribal certificate .In </w:t>
      </w:r>
      <w:r w:rsidR="00512A33" w:rsidRPr="007F63B5">
        <w:rPr>
          <w:sz w:val="28"/>
          <w:szCs w:val="28"/>
        </w:rPr>
        <w:t>addition;</w:t>
      </w:r>
      <w:r w:rsidRPr="007F63B5">
        <w:rPr>
          <w:sz w:val="28"/>
          <w:szCs w:val="28"/>
        </w:rPr>
        <w:t xml:space="preserve"> the </w:t>
      </w:r>
      <w:r w:rsidR="00E364B4" w:rsidRPr="007F63B5">
        <w:rPr>
          <w:sz w:val="28"/>
          <w:szCs w:val="28"/>
        </w:rPr>
        <w:t xml:space="preserve">marks of land development </w:t>
      </w:r>
      <w:r w:rsidR="00512A33" w:rsidRPr="007F63B5">
        <w:rPr>
          <w:sz w:val="28"/>
          <w:szCs w:val="28"/>
        </w:rPr>
        <w:t>are also</w:t>
      </w:r>
      <w:r w:rsidRPr="007F63B5">
        <w:rPr>
          <w:sz w:val="28"/>
          <w:szCs w:val="28"/>
        </w:rPr>
        <w:t xml:space="preserve"> </w:t>
      </w:r>
      <w:r w:rsidR="005B3B9E" w:rsidRPr="007F63B5">
        <w:rPr>
          <w:sz w:val="28"/>
          <w:szCs w:val="28"/>
        </w:rPr>
        <w:t>proof</w:t>
      </w:r>
      <w:r w:rsidR="00E364B4" w:rsidRPr="007F63B5">
        <w:rPr>
          <w:sz w:val="28"/>
          <w:szCs w:val="28"/>
        </w:rPr>
        <w:t>s</w:t>
      </w:r>
      <w:r w:rsidR="005B3B9E" w:rsidRPr="007F63B5">
        <w:rPr>
          <w:sz w:val="28"/>
          <w:szCs w:val="28"/>
        </w:rPr>
        <w:t>.</w:t>
      </w:r>
      <w:r w:rsidRPr="007F63B5">
        <w:rPr>
          <w:sz w:val="28"/>
          <w:szCs w:val="28"/>
        </w:rPr>
        <w:t xml:space="preserve"> </w:t>
      </w:r>
      <w:r w:rsidR="00B9260C" w:rsidRPr="007F63B5">
        <w:rPr>
          <w:sz w:val="28"/>
          <w:szCs w:val="28"/>
        </w:rPr>
        <w:t xml:space="preserve">  But this proof on the ground is no where recorded.</w:t>
      </w:r>
      <w:r w:rsidR="005366F2" w:rsidRPr="007F63B5">
        <w:rPr>
          <w:sz w:val="28"/>
          <w:szCs w:val="28"/>
        </w:rPr>
        <w:t xml:space="preserve"> In the first round, only 40 % claims are approved. </w:t>
      </w:r>
      <w:r w:rsidR="00B9260C" w:rsidRPr="007F63B5">
        <w:rPr>
          <w:sz w:val="28"/>
          <w:szCs w:val="28"/>
        </w:rPr>
        <w:t xml:space="preserve"> It</w:t>
      </w:r>
      <w:r w:rsidR="002E4A7C" w:rsidRPr="007F63B5">
        <w:rPr>
          <w:sz w:val="28"/>
          <w:szCs w:val="28"/>
        </w:rPr>
        <w:t xml:space="preserve"> is reported that the </w:t>
      </w:r>
      <w:r w:rsidR="00B9260C" w:rsidRPr="007F63B5">
        <w:rPr>
          <w:sz w:val="28"/>
          <w:szCs w:val="28"/>
        </w:rPr>
        <w:t>applications are</w:t>
      </w:r>
      <w:r w:rsidR="002E4A7C" w:rsidRPr="007F63B5">
        <w:rPr>
          <w:sz w:val="28"/>
          <w:szCs w:val="28"/>
        </w:rPr>
        <w:t xml:space="preserve"> returned to ITDAs for </w:t>
      </w:r>
      <w:r w:rsidR="005366F2" w:rsidRPr="007F63B5">
        <w:rPr>
          <w:sz w:val="28"/>
          <w:szCs w:val="28"/>
        </w:rPr>
        <w:t>rectification and resubmission.</w:t>
      </w:r>
      <w:r w:rsidR="00512A33" w:rsidRPr="007F63B5">
        <w:rPr>
          <w:sz w:val="28"/>
          <w:szCs w:val="28"/>
        </w:rPr>
        <w:t xml:space="preserve"> The complaints</w:t>
      </w:r>
      <w:r w:rsidR="004D20AD" w:rsidRPr="007F63B5">
        <w:rPr>
          <w:sz w:val="28"/>
          <w:szCs w:val="28"/>
        </w:rPr>
        <w:t xml:space="preserve"> are </w:t>
      </w:r>
      <w:r w:rsidR="002567A7">
        <w:rPr>
          <w:sz w:val="28"/>
          <w:szCs w:val="28"/>
        </w:rPr>
        <w:t xml:space="preserve">endorsed </w:t>
      </w:r>
      <w:r w:rsidR="004D20AD" w:rsidRPr="007F63B5">
        <w:rPr>
          <w:sz w:val="28"/>
          <w:szCs w:val="28"/>
        </w:rPr>
        <w:t xml:space="preserve">in a </w:t>
      </w:r>
      <w:r w:rsidR="008A69B3" w:rsidRPr="007F63B5">
        <w:rPr>
          <w:sz w:val="28"/>
          <w:szCs w:val="28"/>
        </w:rPr>
        <w:t>bureaucratic way</w:t>
      </w:r>
      <w:r w:rsidR="00512A33" w:rsidRPr="007F63B5">
        <w:rPr>
          <w:sz w:val="28"/>
          <w:szCs w:val="28"/>
        </w:rPr>
        <w:t xml:space="preserve">, not in the way prescribed by the act. For e.g.  </w:t>
      </w:r>
      <w:r w:rsidR="00711CDD" w:rsidRPr="007F63B5">
        <w:rPr>
          <w:sz w:val="28"/>
          <w:szCs w:val="28"/>
        </w:rPr>
        <w:t>News</w:t>
      </w:r>
      <w:r w:rsidR="00512A33" w:rsidRPr="007F63B5">
        <w:rPr>
          <w:sz w:val="28"/>
          <w:szCs w:val="28"/>
        </w:rPr>
        <w:t xml:space="preserve"> appeared in </w:t>
      </w:r>
      <w:r w:rsidR="008F7803" w:rsidRPr="007F63B5">
        <w:rPr>
          <w:sz w:val="28"/>
          <w:szCs w:val="28"/>
        </w:rPr>
        <w:t>Vaartha daily</w:t>
      </w:r>
      <w:r w:rsidR="00512A33" w:rsidRPr="007F63B5">
        <w:rPr>
          <w:sz w:val="28"/>
          <w:szCs w:val="28"/>
        </w:rPr>
        <w:t xml:space="preserve"> news paper on the lapses </w:t>
      </w:r>
      <w:r w:rsidR="00C343B2" w:rsidRPr="007F63B5">
        <w:rPr>
          <w:sz w:val="28"/>
          <w:szCs w:val="28"/>
        </w:rPr>
        <w:t>attracted the</w:t>
      </w:r>
      <w:r w:rsidR="00512A33" w:rsidRPr="007F63B5">
        <w:rPr>
          <w:sz w:val="28"/>
          <w:szCs w:val="28"/>
        </w:rPr>
        <w:t xml:space="preserve"> attention </w:t>
      </w:r>
      <w:r w:rsidR="009313CD" w:rsidRPr="007F63B5">
        <w:rPr>
          <w:sz w:val="28"/>
          <w:szCs w:val="28"/>
        </w:rPr>
        <w:t>of District</w:t>
      </w:r>
      <w:r w:rsidR="00512A33" w:rsidRPr="007F63B5">
        <w:rPr>
          <w:sz w:val="28"/>
          <w:szCs w:val="28"/>
        </w:rPr>
        <w:t xml:space="preserve"> </w:t>
      </w:r>
      <w:r w:rsidR="00711CDD" w:rsidRPr="007F63B5">
        <w:rPr>
          <w:sz w:val="28"/>
          <w:szCs w:val="28"/>
        </w:rPr>
        <w:t>Collector,</w:t>
      </w:r>
      <w:r w:rsidR="00512A33" w:rsidRPr="007F63B5">
        <w:rPr>
          <w:sz w:val="28"/>
          <w:szCs w:val="28"/>
        </w:rPr>
        <w:t xml:space="preserve"> Khammam. </w:t>
      </w:r>
      <w:r w:rsidR="007854DD" w:rsidRPr="007F63B5">
        <w:rPr>
          <w:sz w:val="28"/>
          <w:szCs w:val="28"/>
        </w:rPr>
        <w:t xml:space="preserve"> The Collector instructed RDO to conduct an </w:t>
      </w:r>
      <w:r w:rsidR="007C360B" w:rsidRPr="007F63B5">
        <w:rPr>
          <w:sz w:val="28"/>
          <w:szCs w:val="28"/>
        </w:rPr>
        <w:t xml:space="preserve">enquiry. </w:t>
      </w:r>
      <w:r w:rsidR="007854DD" w:rsidRPr="007F63B5">
        <w:rPr>
          <w:sz w:val="28"/>
          <w:szCs w:val="28"/>
        </w:rPr>
        <w:t>A network of NGO</w:t>
      </w:r>
      <w:r w:rsidR="007C360B" w:rsidRPr="007F63B5">
        <w:rPr>
          <w:sz w:val="28"/>
          <w:szCs w:val="28"/>
        </w:rPr>
        <w:t xml:space="preserve">s submitted community claims endorsed by 25 Sarpanchs to the RDO District Collector and Chief Secretary. The Collector instructed the </w:t>
      </w:r>
      <w:r w:rsidR="008F7803" w:rsidRPr="007F63B5">
        <w:rPr>
          <w:sz w:val="28"/>
          <w:szCs w:val="28"/>
        </w:rPr>
        <w:t xml:space="preserve">PO ITDA Paderu to issue titles. </w:t>
      </w:r>
    </w:p>
    <w:p w:rsidR="008F7803" w:rsidRPr="007F63B5" w:rsidRDefault="008F7803">
      <w:pPr>
        <w:rPr>
          <w:sz w:val="28"/>
          <w:szCs w:val="28"/>
        </w:rPr>
      </w:pPr>
    </w:p>
    <w:p w:rsidR="008F7803" w:rsidRPr="007F63B5" w:rsidRDefault="008F7803">
      <w:pPr>
        <w:rPr>
          <w:b/>
          <w:sz w:val="28"/>
          <w:szCs w:val="28"/>
        </w:rPr>
      </w:pPr>
      <w:r w:rsidRPr="007F63B5">
        <w:rPr>
          <w:b/>
          <w:sz w:val="28"/>
          <w:szCs w:val="28"/>
        </w:rPr>
        <w:t xml:space="preserve">Active pressure groups </w:t>
      </w:r>
    </w:p>
    <w:p w:rsidR="00946F37" w:rsidRPr="007F63B5" w:rsidRDefault="008F7803">
      <w:pPr>
        <w:rPr>
          <w:sz w:val="28"/>
          <w:szCs w:val="28"/>
        </w:rPr>
      </w:pPr>
      <w:r w:rsidRPr="007F63B5">
        <w:rPr>
          <w:sz w:val="28"/>
          <w:szCs w:val="28"/>
        </w:rPr>
        <w:lastRenderedPageBreak/>
        <w:t>As   pressure groups insisted, the rights</w:t>
      </w:r>
      <w:r w:rsidR="00EE1B11" w:rsidRPr="007F63B5">
        <w:rPr>
          <w:sz w:val="28"/>
          <w:szCs w:val="28"/>
        </w:rPr>
        <w:t xml:space="preserve"> of </w:t>
      </w:r>
      <w:r w:rsidR="002950E5" w:rsidRPr="007F63B5">
        <w:rPr>
          <w:sz w:val="28"/>
          <w:szCs w:val="28"/>
        </w:rPr>
        <w:t>Chenchus on</w:t>
      </w:r>
      <w:r w:rsidRPr="007F63B5">
        <w:rPr>
          <w:sz w:val="28"/>
          <w:szCs w:val="28"/>
        </w:rPr>
        <w:t xml:space="preserve"> the water bodies in Rushul cheruvu and Yerrapenta in the Nagarjuna Sagar Srisailam Tiger Reserve in Mahaboobnagar were recognized</w:t>
      </w:r>
      <w:r w:rsidR="00366890" w:rsidRPr="007F63B5">
        <w:rPr>
          <w:sz w:val="28"/>
          <w:szCs w:val="28"/>
        </w:rPr>
        <w:t>.</w:t>
      </w:r>
      <w:r w:rsidRPr="007F63B5">
        <w:rPr>
          <w:sz w:val="28"/>
          <w:szCs w:val="28"/>
        </w:rPr>
        <w:t xml:space="preserve"> </w:t>
      </w:r>
    </w:p>
    <w:p w:rsidR="005366F2" w:rsidRPr="007F63B5" w:rsidRDefault="005366F2">
      <w:pPr>
        <w:rPr>
          <w:b/>
          <w:sz w:val="28"/>
          <w:szCs w:val="28"/>
        </w:rPr>
      </w:pPr>
      <w:r w:rsidRPr="007F63B5">
        <w:rPr>
          <w:b/>
          <w:sz w:val="28"/>
          <w:szCs w:val="28"/>
        </w:rPr>
        <w:t xml:space="preserve">Second round </w:t>
      </w:r>
    </w:p>
    <w:p w:rsidR="00CC15FC" w:rsidRPr="007F63B5" w:rsidRDefault="002F1FA7">
      <w:pPr>
        <w:rPr>
          <w:sz w:val="28"/>
          <w:szCs w:val="28"/>
        </w:rPr>
      </w:pPr>
      <w:r w:rsidRPr="007F63B5">
        <w:rPr>
          <w:sz w:val="28"/>
          <w:szCs w:val="28"/>
        </w:rPr>
        <w:t xml:space="preserve">The ITDA </w:t>
      </w:r>
      <w:r w:rsidR="00946F37" w:rsidRPr="007F63B5">
        <w:rPr>
          <w:sz w:val="28"/>
          <w:szCs w:val="28"/>
        </w:rPr>
        <w:t xml:space="preserve">Chenchus engaged SAKTI to train their personal </w:t>
      </w:r>
      <w:r w:rsidRPr="007F63B5">
        <w:rPr>
          <w:sz w:val="28"/>
          <w:szCs w:val="28"/>
        </w:rPr>
        <w:t>in the second round, issued a pamphlet citing   the ‘’evidences’’</w:t>
      </w:r>
      <w:r w:rsidR="005B76AF" w:rsidRPr="007F63B5">
        <w:rPr>
          <w:sz w:val="28"/>
          <w:szCs w:val="28"/>
        </w:rPr>
        <w:t xml:space="preserve"> on Chenchu enjoyments. </w:t>
      </w:r>
      <w:r w:rsidRPr="007F63B5">
        <w:rPr>
          <w:sz w:val="28"/>
          <w:szCs w:val="28"/>
        </w:rPr>
        <w:t xml:space="preserve"> </w:t>
      </w:r>
      <w:r w:rsidR="000B7DF6" w:rsidRPr="007F63B5">
        <w:rPr>
          <w:sz w:val="28"/>
          <w:szCs w:val="28"/>
        </w:rPr>
        <w:t>(</w:t>
      </w:r>
      <w:r w:rsidR="005B76AF" w:rsidRPr="007F63B5">
        <w:rPr>
          <w:sz w:val="28"/>
          <w:szCs w:val="28"/>
        </w:rPr>
        <w:t>Gazetteers</w:t>
      </w:r>
      <w:r w:rsidR="00C51057" w:rsidRPr="007F63B5">
        <w:rPr>
          <w:sz w:val="28"/>
          <w:szCs w:val="28"/>
        </w:rPr>
        <w:t>.</w:t>
      </w:r>
      <w:r w:rsidR="000B7DF6" w:rsidRPr="007F63B5">
        <w:rPr>
          <w:sz w:val="28"/>
          <w:szCs w:val="28"/>
        </w:rPr>
        <w:t xml:space="preserve"> reserve notifications.</w:t>
      </w:r>
      <w:r w:rsidR="00C51057" w:rsidRPr="007F63B5">
        <w:rPr>
          <w:sz w:val="28"/>
          <w:szCs w:val="28"/>
        </w:rPr>
        <w:t xml:space="preserve"> Census and Anthropological Survey of </w:t>
      </w:r>
      <w:r w:rsidR="005B76AF" w:rsidRPr="007F63B5">
        <w:rPr>
          <w:sz w:val="28"/>
          <w:szCs w:val="28"/>
        </w:rPr>
        <w:t>India reports and the works of em</w:t>
      </w:r>
      <w:r w:rsidR="007A3C9C" w:rsidRPr="007F63B5">
        <w:rPr>
          <w:sz w:val="28"/>
          <w:szCs w:val="28"/>
        </w:rPr>
        <w:t>inent a</w:t>
      </w:r>
      <w:r w:rsidR="00C51057" w:rsidRPr="007F63B5">
        <w:rPr>
          <w:sz w:val="28"/>
          <w:szCs w:val="28"/>
        </w:rPr>
        <w:t>nthropologists etc) referred</w:t>
      </w:r>
      <w:r w:rsidRPr="007F63B5">
        <w:rPr>
          <w:sz w:val="28"/>
          <w:szCs w:val="28"/>
        </w:rPr>
        <w:t xml:space="preserve"> in the act.</w:t>
      </w:r>
      <w:r w:rsidR="002950E5" w:rsidRPr="007F63B5">
        <w:rPr>
          <w:sz w:val="28"/>
          <w:szCs w:val="28"/>
        </w:rPr>
        <w:t xml:space="preserve"> </w:t>
      </w:r>
      <w:r w:rsidR="00E84005" w:rsidRPr="007F63B5">
        <w:rPr>
          <w:sz w:val="28"/>
          <w:szCs w:val="28"/>
        </w:rPr>
        <w:t>ITDA East</w:t>
      </w:r>
      <w:r w:rsidR="002950E5" w:rsidRPr="007F63B5">
        <w:rPr>
          <w:sz w:val="28"/>
          <w:szCs w:val="28"/>
        </w:rPr>
        <w:t xml:space="preserve"> Godavari published calendars for the year 2010 with the village </w:t>
      </w:r>
      <w:r w:rsidR="00E84005" w:rsidRPr="007F63B5">
        <w:rPr>
          <w:sz w:val="28"/>
          <w:szCs w:val="28"/>
        </w:rPr>
        <w:t>maps from</w:t>
      </w:r>
      <w:r w:rsidR="002950E5" w:rsidRPr="007F63B5">
        <w:rPr>
          <w:sz w:val="28"/>
          <w:szCs w:val="28"/>
        </w:rPr>
        <w:t xml:space="preserve"> the village monographs produced by Census of </w:t>
      </w:r>
      <w:r w:rsidR="00E84005" w:rsidRPr="007F63B5">
        <w:rPr>
          <w:sz w:val="28"/>
          <w:szCs w:val="28"/>
        </w:rPr>
        <w:t>India in</w:t>
      </w:r>
      <w:r w:rsidR="002950E5" w:rsidRPr="007F63B5">
        <w:rPr>
          <w:sz w:val="28"/>
          <w:szCs w:val="28"/>
        </w:rPr>
        <w:t xml:space="preserve"> 1965.</w:t>
      </w:r>
    </w:p>
    <w:p w:rsidR="009A3ECF" w:rsidRDefault="00332884">
      <w:pPr>
        <w:rPr>
          <w:sz w:val="28"/>
          <w:szCs w:val="28"/>
        </w:rPr>
      </w:pPr>
      <w:r w:rsidRPr="007F63B5">
        <w:rPr>
          <w:sz w:val="28"/>
          <w:szCs w:val="28"/>
        </w:rPr>
        <w:t xml:space="preserve"> </w:t>
      </w:r>
      <w:r w:rsidR="001925E0" w:rsidRPr="007F63B5">
        <w:rPr>
          <w:sz w:val="28"/>
          <w:szCs w:val="28"/>
        </w:rPr>
        <w:t>The Commissioner</w:t>
      </w:r>
      <w:r w:rsidR="008449F3" w:rsidRPr="007F63B5">
        <w:rPr>
          <w:sz w:val="28"/>
          <w:szCs w:val="28"/>
        </w:rPr>
        <w:t xml:space="preserve"> Tribal Welfare instructed </w:t>
      </w:r>
      <w:r w:rsidR="001451DB" w:rsidRPr="007F63B5">
        <w:rPr>
          <w:sz w:val="28"/>
          <w:szCs w:val="28"/>
        </w:rPr>
        <w:t>ITDAs</w:t>
      </w:r>
      <w:r w:rsidR="001925E0" w:rsidRPr="007F63B5">
        <w:rPr>
          <w:sz w:val="28"/>
          <w:szCs w:val="28"/>
        </w:rPr>
        <w:t xml:space="preserve"> </w:t>
      </w:r>
      <w:r w:rsidR="008B2F78" w:rsidRPr="007F63B5">
        <w:rPr>
          <w:sz w:val="28"/>
          <w:szCs w:val="28"/>
        </w:rPr>
        <w:t>‘’</w:t>
      </w:r>
      <w:r w:rsidR="001925E0" w:rsidRPr="007F63B5">
        <w:rPr>
          <w:sz w:val="28"/>
          <w:szCs w:val="28"/>
        </w:rPr>
        <w:t>to</w:t>
      </w:r>
      <w:r w:rsidR="008449F3" w:rsidRPr="007F63B5">
        <w:rPr>
          <w:sz w:val="28"/>
          <w:szCs w:val="28"/>
        </w:rPr>
        <w:t xml:space="preserve"> prepare the </w:t>
      </w:r>
      <w:r w:rsidR="008B2F78" w:rsidRPr="007F63B5">
        <w:rPr>
          <w:sz w:val="28"/>
          <w:szCs w:val="28"/>
        </w:rPr>
        <w:t xml:space="preserve"> District wise traditional and customary  boundary maps with the  elders of the habitats and traditional usages such as religious places, burial grounds, village council sites along with places of MFP , water resources, bio diversity etc and also </w:t>
      </w:r>
      <w:r w:rsidR="00E84005" w:rsidRPr="007F63B5">
        <w:rPr>
          <w:sz w:val="28"/>
          <w:szCs w:val="28"/>
        </w:rPr>
        <w:t>primitive t</w:t>
      </w:r>
      <w:r w:rsidR="008B2F78" w:rsidRPr="007F63B5">
        <w:rPr>
          <w:sz w:val="28"/>
          <w:szCs w:val="28"/>
        </w:rPr>
        <w:t xml:space="preserve">ribal </w:t>
      </w:r>
      <w:r w:rsidR="00E84005" w:rsidRPr="007F63B5">
        <w:rPr>
          <w:sz w:val="28"/>
          <w:szCs w:val="28"/>
        </w:rPr>
        <w:t>g</w:t>
      </w:r>
      <w:r w:rsidR="008B2F78" w:rsidRPr="007F63B5">
        <w:rPr>
          <w:sz w:val="28"/>
          <w:szCs w:val="28"/>
        </w:rPr>
        <w:t>roups tenures  for conferring  rights under ROFR act 2006’</w:t>
      </w:r>
      <w:r w:rsidR="00A33044" w:rsidRPr="007F63B5">
        <w:rPr>
          <w:sz w:val="28"/>
          <w:szCs w:val="28"/>
        </w:rPr>
        <w:t>( R</w:t>
      </w:r>
      <w:r w:rsidR="00312183" w:rsidRPr="007F63B5">
        <w:rPr>
          <w:sz w:val="28"/>
          <w:szCs w:val="28"/>
        </w:rPr>
        <w:t xml:space="preserve">c no 1615 / TRI /ROFR / 2010  dated 8-12-2010) </w:t>
      </w:r>
      <w:r w:rsidR="008B2F78" w:rsidRPr="007F63B5">
        <w:rPr>
          <w:sz w:val="28"/>
          <w:szCs w:val="28"/>
        </w:rPr>
        <w:t xml:space="preserve"> .</w:t>
      </w:r>
      <w:r w:rsidR="00CE55A8">
        <w:rPr>
          <w:sz w:val="28"/>
          <w:szCs w:val="28"/>
        </w:rPr>
        <w:t xml:space="preserve"> The ITDA East Godavari invited SAKTI three times </w:t>
      </w:r>
      <w:r w:rsidR="00711CDD">
        <w:rPr>
          <w:sz w:val="28"/>
          <w:szCs w:val="28"/>
        </w:rPr>
        <w:t>1)</w:t>
      </w:r>
      <w:r w:rsidR="00CE55A8">
        <w:rPr>
          <w:sz w:val="28"/>
          <w:szCs w:val="28"/>
        </w:rPr>
        <w:t xml:space="preserve"> to interact with the officers of Gujarat </w:t>
      </w:r>
      <w:r w:rsidR="00711CDD">
        <w:rPr>
          <w:sz w:val="28"/>
          <w:szCs w:val="28"/>
        </w:rPr>
        <w:t xml:space="preserve">2) </w:t>
      </w:r>
      <w:r w:rsidR="00711CDD" w:rsidRPr="007F63B5">
        <w:rPr>
          <w:sz w:val="28"/>
          <w:szCs w:val="28"/>
        </w:rPr>
        <w:t>To</w:t>
      </w:r>
      <w:r w:rsidR="00CE55A8">
        <w:rPr>
          <w:sz w:val="28"/>
          <w:szCs w:val="28"/>
        </w:rPr>
        <w:t xml:space="preserve"> train surveyors of IKP </w:t>
      </w:r>
      <w:r w:rsidR="00711CDD">
        <w:rPr>
          <w:sz w:val="28"/>
          <w:szCs w:val="28"/>
        </w:rPr>
        <w:t>3)</w:t>
      </w:r>
      <w:r w:rsidR="00CE55A8">
        <w:rPr>
          <w:sz w:val="28"/>
          <w:szCs w:val="28"/>
        </w:rPr>
        <w:t xml:space="preserve"> to address the officials and </w:t>
      </w:r>
      <w:r w:rsidR="00711CDD">
        <w:rPr>
          <w:sz w:val="28"/>
          <w:szCs w:val="28"/>
        </w:rPr>
        <w:t>UN</w:t>
      </w:r>
      <w:r w:rsidR="00CE55A8">
        <w:rPr>
          <w:sz w:val="28"/>
          <w:szCs w:val="28"/>
        </w:rPr>
        <w:t xml:space="preserve"> officials in an orientation class on </w:t>
      </w:r>
      <w:r w:rsidR="00711CDD">
        <w:rPr>
          <w:sz w:val="28"/>
          <w:szCs w:val="28"/>
        </w:rPr>
        <w:t xml:space="preserve">ROFR. </w:t>
      </w:r>
      <w:r w:rsidR="00356DC8">
        <w:rPr>
          <w:sz w:val="28"/>
          <w:szCs w:val="28"/>
        </w:rPr>
        <w:t xml:space="preserve">The surveyors have a feeling that recording the names of many landmarks is unnecessary.  They cite the cadastral maps without any local names of land marks. But those maps are full of symbols and legends. So in preparing the customary boundary </w:t>
      </w:r>
      <w:r w:rsidR="009A3ECF">
        <w:rPr>
          <w:sz w:val="28"/>
          <w:szCs w:val="28"/>
        </w:rPr>
        <w:t>maps,</w:t>
      </w:r>
      <w:r w:rsidR="00356DC8">
        <w:rPr>
          <w:sz w:val="28"/>
          <w:szCs w:val="28"/>
        </w:rPr>
        <w:t xml:space="preserve"> both the practices </w:t>
      </w:r>
      <w:r w:rsidR="009A3ECF">
        <w:rPr>
          <w:sz w:val="28"/>
          <w:szCs w:val="28"/>
        </w:rPr>
        <w:t>of mentioning</w:t>
      </w:r>
      <w:r w:rsidR="00356DC8">
        <w:rPr>
          <w:sz w:val="28"/>
          <w:szCs w:val="28"/>
        </w:rPr>
        <w:t xml:space="preserve"> local names with symbols and legends should be followed. </w:t>
      </w:r>
      <w:r w:rsidR="009A3ECF">
        <w:rPr>
          <w:sz w:val="28"/>
          <w:szCs w:val="28"/>
        </w:rPr>
        <w:t xml:space="preserve">  So far at State level there is no effort to standardize the mapping methodology.  During the interaction in orientation class, it is found the tribal participants do not know that three people’s representatives are members of the committees.  And they do not know the reasons given for keeping some of the claims pending in their Panchayat. </w:t>
      </w:r>
    </w:p>
    <w:p w:rsidR="009313CD" w:rsidRDefault="00897BBA">
      <w:pPr>
        <w:rPr>
          <w:sz w:val="28"/>
          <w:szCs w:val="28"/>
        </w:rPr>
      </w:pPr>
      <w:r>
        <w:rPr>
          <w:sz w:val="28"/>
          <w:szCs w:val="28"/>
        </w:rPr>
        <w:t xml:space="preserve"> T</w:t>
      </w:r>
      <w:r w:rsidR="00A33044" w:rsidRPr="007F63B5">
        <w:rPr>
          <w:sz w:val="28"/>
          <w:szCs w:val="28"/>
        </w:rPr>
        <w:t>here is neither response nor follow up</w:t>
      </w:r>
      <w:r w:rsidR="00CD4146">
        <w:rPr>
          <w:sz w:val="28"/>
          <w:szCs w:val="28"/>
        </w:rPr>
        <w:t xml:space="preserve"> from other Districts.  </w:t>
      </w:r>
      <w:r w:rsidR="008449F3" w:rsidRPr="007F63B5">
        <w:rPr>
          <w:sz w:val="28"/>
          <w:szCs w:val="28"/>
        </w:rPr>
        <w:t xml:space="preserve"> The deadline </w:t>
      </w:r>
      <w:r w:rsidR="003B3F09" w:rsidRPr="007F63B5">
        <w:rPr>
          <w:sz w:val="28"/>
          <w:szCs w:val="28"/>
        </w:rPr>
        <w:t xml:space="preserve">fixed </w:t>
      </w:r>
      <w:r w:rsidR="008449F3" w:rsidRPr="007F63B5">
        <w:rPr>
          <w:sz w:val="28"/>
          <w:szCs w:val="28"/>
        </w:rPr>
        <w:t xml:space="preserve">to complete </w:t>
      </w:r>
      <w:r w:rsidR="008B2F78" w:rsidRPr="007F63B5">
        <w:rPr>
          <w:sz w:val="28"/>
          <w:szCs w:val="28"/>
        </w:rPr>
        <w:t>the second</w:t>
      </w:r>
      <w:r w:rsidR="00026C33" w:rsidRPr="007F63B5">
        <w:rPr>
          <w:sz w:val="28"/>
          <w:szCs w:val="28"/>
        </w:rPr>
        <w:t xml:space="preserve"> round </w:t>
      </w:r>
      <w:r w:rsidR="007671CC" w:rsidRPr="007F63B5">
        <w:rPr>
          <w:sz w:val="28"/>
          <w:szCs w:val="28"/>
        </w:rPr>
        <w:t>process is</w:t>
      </w:r>
      <w:r w:rsidR="003B3F09" w:rsidRPr="007F63B5">
        <w:rPr>
          <w:sz w:val="28"/>
          <w:szCs w:val="28"/>
        </w:rPr>
        <w:t xml:space="preserve"> </w:t>
      </w:r>
      <w:r w:rsidR="008449F3" w:rsidRPr="007F63B5">
        <w:rPr>
          <w:sz w:val="28"/>
          <w:szCs w:val="28"/>
        </w:rPr>
        <w:t xml:space="preserve">March </w:t>
      </w:r>
      <w:r w:rsidR="007671CC" w:rsidRPr="007F63B5">
        <w:rPr>
          <w:sz w:val="28"/>
          <w:szCs w:val="28"/>
        </w:rPr>
        <w:t>2011</w:t>
      </w:r>
      <w:r w:rsidR="009313CD">
        <w:rPr>
          <w:sz w:val="28"/>
          <w:szCs w:val="28"/>
        </w:rPr>
        <w:t>.</w:t>
      </w:r>
    </w:p>
    <w:p w:rsidR="00AD6BC3" w:rsidRPr="007F63B5" w:rsidRDefault="009313CD">
      <w:pPr>
        <w:rPr>
          <w:b/>
          <w:sz w:val="28"/>
          <w:szCs w:val="28"/>
        </w:rPr>
      </w:pPr>
      <w:r w:rsidRPr="007F63B5">
        <w:rPr>
          <w:b/>
          <w:sz w:val="28"/>
          <w:szCs w:val="28"/>
        </w:rPr>
        <w:t>Recognition</w:t>
      </w:r>
      <w:r w:rsidR="00AD6BC3" w:rsidRPr="007F63B5">
        <w:rPr>
          <w:b/>
          <w:sz w:val="28"/>
          <w:szCs w:val="28"/>
        </w:rPr>
        <w:t xml:space="preserve"> of the knowledge is prerequisite </w:t>
      </w:r>
    </w:p>
    <w:p w:rsidR="00250E0C" w:rsidRPr="007F63B5" w:rsidRDefault="00250E0C">
      <w:pPr>
        <w:rPr>
          <w:sz w:val="28"/>
          <w:szCs w:val="28"/>
        </w:rPr>
      </w:pPr>
      <w:r w:rsidRPr="007F63B5">
        <w:rPr>
          <w:sz w:val="28"/>
          <w:szCs w:val="28"/>
        </w:rPr>
        <w:lastRenderedPageBreak/>
        <w:t xml:space="preserve">The tribes belong to various linguistic groups and different stages of economy. So their cognitive process is complex.  Recognition </w:t>
      </w:r>
      <w:r w:rsidR="00AD6BC3" w:rsidRPr="007F63B5">
        <w:rPr>
          <w:sz w:val="28"/>
          <w:szCs w:val="28"/>
        </w:rPr>
        <w:t>of such</w:t>
      </w:r>
      <w:r w:rsidRPr="007F63B5">
        <w:rPr>
          <w:sz w:val="28"/>
          <w:szCs w:val="28"/>
        </w:rPr>
        <w:t xml:space="preserve"> knowledge is a </w:t>
      </w:r>
      <w:r w:rsidR="00AD6BC3" w:rsidRPr="007F63B5">
        <w:rPr>
          <w:sz w:val="28"/>
          <w:szCs w:val="28"/>
        </w:rPr>
        <w:t>prerequisite for</w:t>
      </w:r>
      <w:r w:rsidRPr="007F63B5">
        <w:rPr>
          <w:sz w:val="28"/>
          <w:szCs w:val="28"/>
        </w:rPr>
        <w:t xml:space="preserve"> the successful implementation of the act.</w:t>
      </w:r>
    </w:p>
    <w:p w:rsidR="001925E0" w:rsidRPr="007F63B5" w:rsidRDefault="001925E0">
      <w:pPr>
        <w:rPr>
          <w:b/>
          <w:sz w:val="28"/>
          <w:szCs w:val="28"/>
        </w:rPr>
      </w:pPr>
      <w:r w:rsidRPr="007F63B5">
        <w:rPr>
          <w:b/>
          <w:sz w:val="28"/>
          <w:szCs w:val="28"/>
        </w:rPr>
        <w:t xml:space="preserve">The short comings – </w:t>
      </w:r>
    </w:p>
    <w:p w:rsidR="001925E0" w:rsidRPr="007F63B5" w:rsidRDefault="008C5005" w:rsidP="008C5005">
      <w:pPr>
        <w:pStyle w:val="ListParagraph"/>
        <w:rPr>
          <w:sz w:val="28"/>
          <w:szCs w:val="28"/>
        </w:rPr>
      </w:pPr>
      <w:r w:rsidRPr="007F63B5">
        <w:rPr>
          <w:sz w:val="28"/>
          <w:szCs w:val="28"/>
        </w:rPr>
        <w:t>1</w:t>
      </w:r>
      <w:r w:rsidR="004652CB" w:rsidRPr="007F63B5">
        <w:rPr>
          <w:sz w:val="28"/>
          <w:szCs w:val="28"/>
        </w:rPr>
        <w:t xml:space="preserve">) </w:t>
      </w:r>
      <w:r w:rsidR="001925E0" w:rsidRPr="007F63B5">
        <w:rPr>
          <w:sz w:val="28"/>
          <w:szCs w:val="28"/>
        </w:rPr>
        <w:t xml:space="preserve">The act directs to recognize, whereas the rules prescribe to submit the claims. </w:t>
      </w:r>
    </w:p>
    <w:p w:rsidR="00A33044" w:rsidRPr="007F63B5" w:rsidRDefault="00A33044" w:rsidP="00A33044">
      <w:pPr>
        <w:pStyle w:val="ListParagraph"/>
        <w:rPr>
          <w:sz w:val="28"/>
          <w:szCs w:val="28"/>
        </w:rPr>
      </w:pPr>
      <w:r w:rsidRPr="007F63B5">
        <w:rPr>
          <w:sz w:val="28"/>
          <w:szCs w:val="28"/>
        </w:rPr>
        <w:t xml:space="preserve">SAKTI pointed out this difference and sought stay orders against the eviction </w:t>
      </w:r>
      <w:r w:rsidR="00220738" w:rsidRPr="007F63B5">
        <w:rPr>
          <w:sz w:val="28"/>
          <w:szCs w:val="28"/>
        </w:rPr>
        <w:t>of claimants till</w:t>
      </w:r>
      <w:r w:rsidRPr="007F63B5">
        <w:rPr>
          <w:sz w:val="28"/>
          <w:szCs w:val="28"/>
        </w:rPr>
        <w:t xml:space="preserve"> the recognition process is</w:t>
      </w:r>
      <w:r w:rsidR="00A91DAC" w:rsidRPr="007F63B5">
        <w:rPr>
          <w:sz w:val="28"/>
          <w:szCs w:val="28"/>
        </w:rPr>
        <w:t xml:space="preserve"> exhaustively </w:t>
      </w:r>
      <w:r w:rsidR="00692A7A" w:rsidRPr="007F63B5">
        <w:rPr>
          <w:sz w:val="28"/>
          <w:szCs w:val="28"/>
        </w:rPr>
        <w:t xml:space="preserve">completed. </w:t>
      </w:r>
      <w:r w:rsidR="00220738" w:rsidRPr="007F63B5">
        <w:rPr>
          <w:sz w:val="28"/>
          <w:szCs w:val="28"/>
        </w:rPr>
        <w:t>(</w:t>
      </w:r>
      <w:r w:rsidR="00181DB7" w:rsidRPr="007F63B5">
        <w:rPr>
          <w:sz w:val="28"/>
          <w:szCs w:val="28"/>
        </w:rPr>
        <w:t>Writ</w:t>
      </w:r>
      <w:r w:rsidR="00220738" w:rsidRPr="007F63B5">
        <w:rPr>
          <w:sz w:val="28"/>
          <w:szCs w:val="28"/>
        </w:rPr>
        <w:t xml:space="preserve"> petition 1615/2010).</w:t>
      </w:r>
      <w:r w:rsidRPr="007F63B5">
        <w:rPr>
          <w:sz w:val="28"/>
          <w:szCs w:val="28"/>
        </w:rPr>
        <w:t xml:space="preserve"> </w:t>
      </w:r>
      <w:r w:rsidR="00692A7A" w:rsidRPr="007F63B5">
        <w:rPr>
          <w:sz w:val="28"/>
          <w:szCs w:val="28"/>
        </w:rPr>
        <w:t>There is a provision to use forest land for development purposes but there is no opportunity of getting new land for individual and community uses. So if not recorded the tribal will be prevented from enjoying the resources.</w:t>
      </w:r>
    </w:p>
    <w:p w:rsidR="001925E0" w:rsidRPr="007F63B5" w:rsidRDefault="008C5005" w:rsidP="008C5005">
      <w:pPr>
        <w:pStyle w:val="ListParagraph"/>
        <w:ind w:left="360"/>
        <w:rPr>
          <w:sz w:val="28"/>
          <w:szCs w:val="28"/>
        </w:rPr>
      </w:pPr>
      <w:r w:rsidRPr="007F63B5">
        <w:rPr>
          <w:sz w:val="28"/>
          <w:szCs w:val="28"/>
        </w:rPr>
        <w:t xml:space="preserve">2 </w:t>
      </w:r>
      <w:r w:rsidR="001925E0" w:rsidRPr="007F63B5">
        <w:rPr>
          <w:sz w:val="28"/>
          <w:szCs w:val="28"/>
        </w:rPr>
        <w:t xml:space="preserve">The communities resolve their disputes with the help of the elders who are well versed with the local landmarks and community practices. The recording by </w:t>
      </w:r>
      <w:r w:rsidR="00001E76" w:rsidRPr="007F63B5">
        <w:rPr>
          <w:sz w:val="28"/>
          <w:szCs w:val="28"/>
        </w:rPr>
        <w:t>GPS pushed</w:t>
      </w:r>
      <w:r w:rsidR="00F33341" w:rsidRPr="007F63B5">
        <w:rPr>
          <w:sz w:val="28"/>
          <w:szCs w:val="28"/>
        </w:rPr>
        <w:t xml:space="preserve"> this</w:t>
      </w:r>
      <w:r w:rsidR="001925E0" w:rsidRPr="007F63B5">
        <w:rPr>
          <w:sz w:val="28"/>
          <w:szCs w:val="28"/>
        </w:rPr>
        <w:t xml:space="preserve"> </w:t>
      </w:r>
      <w:r w:rsidR="00001E76" w:rsidRPr="007F63B5">
        <w:rPr>
          <w:sz w:val="28"/>
          <w:szCs w:val="28"/>
        </w:rPr>
        <w:t>process beyond</w:t>
      </w:r>
      <w:r w:rsidR="001925E0" w:rsidRPr="007F63B5">
        <w:rPr>
          <w:sz w:val="28"/>
          <w:szCs w:val="28"/>
        </w:rPr>
        <w:t xml:space="preserve"> the understanding of a common tribe. Most of the complaints are on the GPs measurements.</w:t>
      </w:r>
    </w:p>
    <w:p w:rsidR="001925E0" w:rsidRPr="007F63B5" w:rsidRDefault="008C5005" w:rsidP="008C5005">
      <w:pPr>
        <w:pStyle w:val="ListParagraph"/>
        <w:numPr>
          <w:ilvl w:val="0"/>
          <w:numId w:val="3"/>
        </w:numPr>
        <w:rPr>
          <w:sz w:val="28"/>
          <w:szCs w:val="28"/>
        </w:rPr>
      </w:pPr>
      <w:r w:rsidRPr="007F63B5">
        <w:rPr>
          <w:sz w:val="28"/>
          <w:szCs w:val="28"/>
        </w:rPr>
        <w:t>) Most</w:t>
      </w:r>
      <w:r w:rsidR="00001E76" w:rsidRPr="007F63B5">
        <w:rPr>
          <w:sz w:val="28"/>
          <w:szCs w:val="28"/>
        </w:rPr>
        <w:t xml:space="preserve"> of the community uses are allowed as ways and concessions while notifying the reserve blocks. There should not be any confusion in converting them as rights.</w:t>
      </w:r>
      <w:r w:rsidR="00220738" w:rsidRPr="007F63B5">
        <w:rPr>
          <w:sz w:val="28"/>
          <w:szCs w:val="28"/>
        </w:rPr>
        <w:t xml:space="preserve"> Instead of getting this </w:t>
      </w:r>
      <w:r w:rsidR="00E82AE9" w:rsidRPr="007F63B5">
        <w:rPr>
          <w:sz w:val="28"/>
          <w:szCs w:val="28"/>
        </w:rPr>
        <w:t>information,</w:t>
      </w:r>
      <w:r w:rsidR="00220738" w:rsidRPr="007F63B5">
        <w:rPr>
          <w:sz w:val="28"/>
          <w:szCs w:val="28"/>
        </w:rPr>
        <w:t xml:space="preserve"> the Tribal Welfare Dept procured the forest </w:t>
      </w:r>
      <w:r w:rsidR="00E82AE9" w:rsidRPr="007F63B5">
        <w:rPr>
          <w:sz w:val="28"/>
          <w:szCs w:val="28"/>
        </w:rPr>
        <w:t xml:space="preserve">maps. </w:t>
      </w:r>
    </w:p>
    <w:p w:rsidR="00001E76" w:rsidRPr="007F63B5" w:rsidRDefault="008C5005" w:rsidP="008C5005">
      <w:pPr>
        <w:pStyle w:val="ListParagraph"/>
        <w:numPr>
          <w:ilvl w:val="0"/>
          <w:numId w:val="3"/>
        </w:numPr>
        <w:rPr>
          <w:sz w:val="28"/>
          <w:szCs w:val="28"/>
        </w:rPr>
      </w:pPr>
      <w:r w:rsidRPr="007F63B5">
        <w:rPr>
          <w:sz w:val="28"/>
          <w:szCs w:val="28"/>
        </w:rPr>
        <w:t>) The</w:t>
      </w:r>
      <w:r w:rsidR="005550DE" w:rsidRPr="007F63B5">
        <w:rPr>
          <w:sz w:val="28"/>
          <w:szCs w:val="28"/>
        </w:rPr>
        <w:t xml:space="preserve"> act allows the GramaSabha to define extent and na</w:t>
      </w:r>
      <w:r w:rsidR="00220738" w:rsidRPr="007F63B5">
        <w:rPr>
          <w:sz w:val="28"/>
          <w:szCs w:val="28"/>
        </w:rPr>
        <w:t xml:space="preserve">ture of enjoyments. But the </w:t>
      </w:r>
      <w:r w:rsidR="00E82AE9" w:rsidRPr="007F63B5">
        <w:rPr>
          <w:sz w:val="28"/>
          <w:szCs w:val="28"/>
        </w:rPr>
        <w:t>PRI leadership</w:t>
      </w:r>
      <w:r w:rsidR="005550DE" w:rsidRPr="007F63B5">
        <w:rPr>
          <w:sz w:val="28"/>
          <w:szCs w:val="28"/>
        </w:rPr>
        <w:t xml:space="preserve"> is unable </w:t>
      </w:r>
      <w:r w:rsidR="00E82AE9" w:rsidRPr="007F63B5">
        <w:rPr>
          <w:sz w:val="28"/>
          <w:szCs w:val="28"/>
        </w:rPr>
        <w:t>to assert in a constructive way and continues blaming the forest and tribal welfare depts.</w:t>
      </w:r>
    </w:p>
    <w:p w:rsidR="005550DE" w:rsidRDefault="00E82AE9" w:rsidP="008C5005">
      <w:pPr>
        <w:pStyle w:val="ListParagraph"/>
        <w:numPr>
          <w:ilvl w:val="0"/>
          <w:numId w:val="3"/>
        </w:numPr>
        <w:rPr>
          <w:sz w:val="28"/>
          <w:szCs w:val="28"/>
        </w:rPr>
      </w:pPr>
      <w:r w:rsidRPr="007F63B5">
        <w:rPr>
          <w:sz w:val="28"/>
          <w:szCs w:val="28"/>
        </w:rPr>
        <w:t>The a</w:t>
      </w:r>
      <w:r w:rsidR="005550DE" w:rsidRPr="007F63B5">
        <w:rPr>
          <w:sz w:val="28"/>
          <w:szCs w:val="28"/>
        </w:rPr>
        <w:t>cademic communit</w:t>
      </w:r>
      <w:r w:rsidR="005915A3" w:rsidRPr="007F63B5">
        <w:rPr>
          <w:sz w:val="28"/>
          <w:szCs w:val="28"/>
        </w:rPr>
        <w:t xml:space="preserve">y did not produce any document </w:t>
      </w:r>
      <w:r w:rsidR="005550DE" w:rsidRPr="007F63B5">
        <w:rPr>
          <w:sz w:val="28"/>
          <w:szCs w:val="28"/>
        </w:rPr>
        <w:t>on the</w:t>
      </w:r>
      <w:r w:rsidR="00DC356C" w:rsidRPr="007F63B5">
        <w:rPr>
          <w:sz w:val="28"/>
          <w:szCs w:val="28"/>
        </w:rPr>
        <w:t xml:space="preserve"> community </w:t>
      </w:r>
      <w:r w:rsidR="000B53C0" w:rsidRPr="007F63B5">
        <w:rPr>
          <w:sz w:val="28"/>
          <w:szCs w:val="28"/>
        </w:rPr>
        <w:t>specific traditional</w:t>
      </w:r>
      <w:r w:rsidR="005550DE" w:rsidRPr="007F63B5">
        <w:rPr>
          <w:sz w:val="28"/>
          <w:szCs w:val="28"/>
        </w:rPr>
        <w:t xml:space="preserve"> knowledge base necessary to implement</w:t>
      </w:r>
      <w:r w:rsidR="000B53C0" w:rsidRPr="007F63B5">
        <w:rPr>
          <w:sz w:val="28"/>
          <w:szCs w:val="28"/>
        </w:rPr>
        <w:t xml:space="preserve"> </w:t>
      </w:r>
      <w:r w:rsidR="00766A98" w:rsidRPr="007F63B5">
        <w:rPr>
          <w:sz w:val="28"/>
          <w:szCs w:val="28"/>
        </w:rPr>
        <w:t>the act</w:t>
      </w:r>
      <w:r w:rsidR="005550DE" w:rsidRPr="007F63B5">
        <w:rPr>
          <w:sz w:val="28"/>
          <w:szCs w:val="28"/>
        </w:rPr>
        <w:t xml:space="preserve">. </w:t>
      </w:r>
    </w:p>
    <w:p w:rsidR="00711CDD" w:rsidRPr="007F63B5" w:rsidRDefault="00711CDD" w:rsidP="008C5005">
      <w:pPr>
        <w:pStyle w:val="ListParagraph"/>
        <w:numPr>
          <w:ilvl w:val="0"/>
          <w:numId w:val="3"/>
        </w:numPr>
        <w:rPr>
          <w:sz w:val="28"/>
          <w:szCs w:val="28"/>
        </w:rPr>
      </w:pPr>
      <w:r>
        <w:rPr>
          <w:sz w:val="28"/>
          <w:szCs w:val="28"/>
        </w:rPr>
        <w:t xml:space="preserve">The form b prescribed  for community claims does not  has a column to mention the land marks, where as the title carries  the same . The community forest resources , other than MFP water sources grazing , PTG tenure  such as burial grounds, religious places, community council meeting places , dancing grounds which are a must in every tribal village should be </w:t>
      </w:r>
      <w:r>
        <w:rPr>
          <w:sz w:val="28"/>
          <w:szCs w:val="28"/>
        </w:rPr>
        <w:lastRenderedPageBreak/>
        <w:t xml:space="preserve">mentioned in the column “ others if any “. In many </w:t>
      </w:r>
      <w:r w:rsidR="007F2D92">
        <w:rPr>
          <w:sz w:val="28"/>
          <w:szCs w:val="28"/>
        </w:rPr>
        <w:t xml:space="preserve">habitations </w:t>
      </w:r>
      <w:r>
        <w:rPr>
          <w:sz w:val="28"/>
          <w:szCs w:val="28"/>
        </w:rPr>
        <w:t xml:space="preserve">  filling of this column was ignored.</w:t>
      </w:r>
      <w:r w:rsidR="007F2D92">
        <w:rPr>
          <w:sz w:val="28"/>
          <w:szCs w:val="28"/>
        </w:rPr>
        <w:t xml:space="preserve"> </w:t>
      </w:r>
    </w:p>
    <w:p w:rsidR="00766A98" w:rsidRPr="007F63B5" w:rsidRDefault="00766A98" w:rsidP="008C5005">
      <w:pPr>
        <w:pStyle w:val="ListParagraph"/>
        <w:numPr>
          <w:ilvl w:val="0"/>
          <w:numId w:val="3"/>
        </w:numPr>
        <w:rPr>
          <w:sz w:val="28"/>
          <w:szCs w:val="28"/>
        </w:rPr>
      </w:pPr>
      <w:r w:rsidRPr="007F63B5">
        <w:rPr>
          <w:sz w:val="28"/>
          <w:szCs w:val="28"/>
        </w:rPr>
        <w:t xml:space="preserve"> The non tribals residing since three generations are kept out and the coverage of tribal habitations is also lopsided.</w:t>
      </w:r>
    </w:p>
    <w:p w:rsidR="005550DE" w:rsidRPr="007F63B5" w:rsidRDefault="00B87E8F" w:rsidP="00B87E8F">
      <w:pPr>
        <w:rPr>
          <w:sz w:val="28"/>
          <w:szCs w:val="28"/>
        </w:rPr>
      </w:pPr>
      <w:r w:rsidRPr="007F63B5">
        <w:rPr>
          <w:sz w:val="28"/>
          <w:szCs w:val="28"/>
        </w:rPr>
        <w:t xml:space="preserve"> </w:t>
      </w:r>
      <w:r w:rsidR="005550DE" w:rsidRPr="007F63B5">
        <w:rPr>
          <w:sz w:val="28"/>
          <w:szCs w:val="28"/>
        </w:rPr>
        <w:t>In the given situation</w:t>
      </w:r>
      <w:r w:rsidR="00766A98" w:rsidRPr="007F63B5">
        <w:rPr>
          <w:sz w:val="28"/>
          <w:szCs w:val="28"/>
        </w:rPr>
        <w:t>,</w:t>
      </w:r>
      <w:r w:rsidR="005550DE" w:rsidRPr="007F63B5">
        <w:rPr>
          <w:sz w:val="28"/>
          <w:szCs w:val="28"/>
        </w:rPr>
        <w:t xml:space="preserve"> there is no scope of recording the enjoyments to the satisfaction of the </w:t>
      </w:r>
      <w:r w:rsidRPr="007F63B5">
        <w:rPr>
          <w:sz w:val="28"/>
          <w:szCs w:val="28"/>
        </w:rPr>
        <w:t xml:space="preserve">  </w:t>
      </w:r>
      <w:r w:rsidR="00FA63B7">
        <w:rPr>
          <w:sz w:val="28"/>
          <w:szCs w:val="28"/>
        </w:rPr>
        <w:t xml:space="preserve">communities. </w:t>
      </w:r>
      <w:r w:rsidR="005550DE" w:rsidRPr="007F63B5">
        <w:rPr>
          <w:sz w:val="28"/>
          <w:szCs w:val="28"/>
        </w:rPr>
        <w:t>So the lapses in conferring forest rights shall also haunt us on similar lines</w:t>
      </w:r>
      <w:r w:rsidR="00E70030" w:rsidRPr="007F63B5">
        <w:rPr>
          <w:sz w:val="28"/>
          <w:szCs w:val="28"/>
        </w:rPr>
        <w:t xml:space="preserve"> of </w:t>
      </w:r>
      <w:r w:rsidR="00181DB7" w:rsidRPr="007F63B5">
        <w:rPr>
          <w:sz w:val="28"/>
          <w:szCs w:val="28"/>
        </w:rPr>
        <w:t>land problems</w:t>
      </w:r>
      <w:r w:rsidR="00E70030" w:rsidRPr="007F63B5">
        <w:rPr>
          <w:sz w:val="28"/>
          <w:szCs w:val="28"/>
        </w:rPr>
        <w:t xml:space="preserve"> and </w:t>
      </w:r>
      <w:r w:rsidR="00181DB7" w:rsidRPr="007F63B5">
        <w:rPr>
          <w:sz w:val="28"/>
          <w:szCs w:val="28"/>
        </w:rPr>
        <w:t xml:space="preserve">movements. </w:t>
      </w:r>
      <w:r w:rsidRPr="007F63B5">
        <w:rPr>
          <w:sz w:val="28"/>
          <w:szCs w:val="28"/>
        </w:rPr>
        <w:t xml:space="preserve">As long as the lessons on </w:t>
      </w:r>
      <w:r w:rsidR="005550DE" w:rsidRPr="007F63B5">
        <w:rPr>
          <w:sz w:val="28"/>
          <w:szCs w:val="28"/>
        </w:rPr>
        <w:t xml:space="preserve">basic principles </w:t>
      </w:r>
      <w:r w:rsidR="002C4742" w:rsidRPr="007F63B5">
        <w:rPr>
          <w:sz w:val="28"/>
          <w:szCs w:val="28"/>
        </w:rPr>
        <w:t>of governance</w:t>
      </w:r>
      <w:r w:rsidR="005550DE" w:rsidRPr="007F63B5">
        <w:rPr>
          <w:sz w:val="28"/>
          <w:szCs w:val="28"/>
        </w:rPr>
        <w:t xml:space="preserve"> of natural </w:t>
      </w:r>
      <w:r w:rsidR="002C4742" w:rsidRPr="007F63B5">
        <w:rPr>
          <w:sz w:val="28"/>
          <w:szCs w:val="28"/>
        </w:rPr>
        <w:t>resources are</w:t>
      </w:r>
      <w:r w:rsidR="005550DE" w:rsidRPr="007F63B5">
        <w:rPr>
          <w:sz w:val="28"/>
          <w:szCs w:val="28"/>
        </w:rPr>
        <w:t xml:space="preserve"> not included in the school </w:t>
      </w:r>
      <w:r w:rsidRPr="007F63B5">
        <w:rPr>
          <w:sz w:val="28"/>
          <w:szCs w:val="28"/>
        </w:rPr>
        <w:t>syllabus,</w:t>
      </w:r>
      <w:r w:rsidR="002C4742" w:rsidRPr="007F63B5">
        <w:rPr>
          <w:sz w:val="28"/>
          <w:szCs w:val="28"/>
        </w:rPr>
        <w:t xml:space="preserve"> </w:t>
      </w:r>
      <w:r w:rsidRPr="007F63B5">
        <w:rPr>
          <w:sz w:val="28"/>
          <w:szCs w:val="28"/>
        </w:rPr>
        <w:t>t</w:t>
      </w:r>
      <w:r w:rsidR="005550DE" w:rsidRPr="007F63B5">
        <w:rPr>
          <w:sz w:val="28"/>
          <w:szCs w:val="28"/>
        </w:rPr>
        <w:t>he opportunities to empower the poor are very limited.</w:t>
      </w:r>
    </w:p>
    <w:p w:rsidR="002C4742" w:rsidRPr="007F63B5" w:rsidRDefault="002C4742" w:rsidP="005550DE">
      <w:pPr>
        <w:pStyle w:val="ListParagraph"/>
        <w:rPr>
          <w:sz w:val="28"/>
          <w:szCs w:val="28"/>
        </w:rPr>
      </w:pPr>
    </w:p>
    <w:sectPr w:rsidR="002C4742" w:rsidRPr="007F63B5" w:rsidSect="000D1B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10860"/>
    <w:multiLevelType w:val="hybridMultilevel"/>
    <w:tmpl w:val="5060C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E6DBE"/>
    <w:multiLevelType w:val="hybridMultilevel"/>
    <w:tmpl w:val="DBA86EC2"/>
    <w:lvl w:ilvl="0" w:tplc="BDCA6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91650F"/>
    <w:multiLevelType w:val="hybridMultilevel"/>
    <w:tmpl w:val="47AE6B56"/>
    <w:lvl w:ilvl="0" w:tplc="296EBBB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0388"/>
    <w:rsid w:val="00001E76"/>
    <w:rsid w:val="0000651A"/>
    <w:rsid w:val="000104C4"/>
    <w:rsid w:val="00026C33"/>
    <w:rsid w:val="0003761D"/>
    <w:rsid w:val="00050388"/>
    <w:rsid w:val="000845EB"/>
    <w:rsid w:val="000B53C0"/>
    <w:rsid w:val="000B7DF6"/>
    <w:rsid w:val="000D1BE8"/>
    <w:rsid w:val="00106CDC"/>
    <w:rsid w:val="00111067"/>
    <w:rsid w:val="001451DB"/>
    <w:rsid w:val="00181DB7"/>
    <w:rsid w:val="001925E0"/>
    <w:rsid w:val="001D0351"/>
    <w:rsid w:val="001D201F"/>
    <w:rsid w:val="001F1AC2"/>
    <w:rsid w:val="00220738"/>
    <w:rsid w:val="00230E76"/>
    <w:rsid w:val="00244F36"/>
    <w:rsid w:val="00250E0C"/>
    <w:rsid w:val="002567A7"/>
    <w:rsid w:val="00257F4A"/>
    <w:rsid w:val="00271671"/>
    <w:rsid w:val="0028242F"/>
    <w:rsid w:val="002950E5"/>
    <w:rsid w:val="002C4742"/>
    <w:rsid w:val="002D2782"/>
    <w:rsid w:val="002D60FD"/>
    <w:rsid w:val="002E4A7C"/>
    <w:rsid w:val="002F1FA7"/>
    <w:rsid w:val="00302A6C"/>
    <w:rsid w:val="00312183"/>
    <w:rsid w:val="00312684"/>
    <w:rsid w:val="00315FE9"/>
    <w:rsid w:val="00332884"/>
    <w:rsid w:val="00356DC8"/>
    <w:rsid w:val="00366890"/>
    <w:rsid w:val="003B3F09"/>
    <w:rsid w:val="003C6AA9"/>
    <w:rsid w:val="003D3E2F"/>
    <w:rsid w:val="003E0841"/>
    <w:rsid w:val="003E758E"/>
    <w:rsid w:val="00425468"/>
    <w:rsid w:val="004522A1"/>
    <w:rsid w:val="004652CB"/>
    <w:rsid w:val="00467A9A"/>
    <w:rsid w:val="004B2DB0"/>
    <w:rsid w:val="004B5951"/>
    <w:rsid w:val="004C2EC7"/>
    <w:rsid w:val="004D0030"/>
    <w:rsid w:val="004D20AD"/>
    <w:rsid w:val="004E6E7E"/>
    <w:rsid w:val="005035E8"/>
    <w:rsid w:val="005070EE"/>
    <w:rsid w:val="00512A33"/>
    <w:rsid w:val="0052352A"/>
    <w:rsid w:val="00535721"/>
    <w:rsid w:val="005366F2"/>
    <w:rsid w:val="005422FD"/>
    <w:rsid w:val="005550DE"/>
    <w:rsid w:val="00563BE8"/>
    <w:rsid w:val="00565463"/>
    <w:rsid w:val="00571769"/>
    <w:rsid w:val="005915A3"/>
    <w:rsid w:val="005B3B9E"/>
    <w:rsid w:val="005B76AF"/>
    <w:rsid w:val="005F6E54"/>
    <w:rsid w:val="006171D2"/>
    <w:rsid w:val="006256BB"/>
    <w:rsid w:val="00665615"/>
    <w:rsid w:val="00692A7A"/>
    <w:rsid w:val="006B79F5"/>
    <w:rsid w:val="006C27CE"/>
    <w:rsid w:val="006C33DD"/>
    <w:rsid w:val="00711CDD"/>
    <w:rsid w:val="0071545B"/>
    <w:rsid w:val="00751710"/>
    <w:rsid w:val="00766A98"/>
    <w:rsid w:val="007671CC"/>
    <w:rsid w:val="00776B09"/>
    <w:rsid w:val="00783F71"/>
    <w:rsid w:val="007854DD"/>
    <w:rsid w:val="007A3C9C"/>
    <w:rsid w:val="007C360B"/>
    <w:rsid w:val="007D0873"/>
    <w:rsid w:val="007D784B"/>
    <w:rsid w:val="007E181C"/>
    <w:rsid w:val="007F2D92"/>
    <w:rsid w:val="007F63B5"/>
    <w:rsid w:val="008449F3"/>
    <w:rsid w:val="00897BBA"/>
    <w:rsid w:val="008A69B3"/>
    <w:rsid w:val="008B0DB8"/>
    <w:rsid w:val="008B2F78"/>
    <w:rsid w:val="008C5005"/>
    <w:rsid w:val="008D074F"/>
    <w:rsid w:val="008D68CB"/>
    <w:rsid w:val="008F7803"/>
    <w:rsid w:val="00911A45"/>
    <w:rsid w:val="009313CD"/>
    <w:rsid w:val="00946F37"/>
    <w:rsid w:val="00991295"/>
    <w:rsid w:val="0099745D"/>
    <w:rsid w:val="009A3ECF"/>
    <w:rsid w:val="009B3B33"/>
    <w:rsid w:val="009C52C0"/>
    <w:rsid w:val="00A07E1F"/>
    <w:rsid w:val="00A1147A"/>
    <w:rsid w:val="00A33044"/>
    <w:rsid w:val="00A76596"/>
    <w:rsid w:val="00A90B38"/>
    <w:rsid w:val="00A91DAC"/>
    <w:rsid w:val="00AB330B"/>
    <w:rsid w:val="00AD0939"/>
    <w:rsid w:val="00AD6BC3"/>
    <w:rsid w:val="00B44ECA"/>
    <w:rsid w:val="00B87E8F"/>
    <w:rsid w:val="00B908F9"/>
    <w:rsid w:val="00B9260C"/>
    <w:rsid w:val="00B963CD"/>
    <w:rsid w:val="00BB1781"/>
    <w:rsid w:val="00BB3314"/>
    <w:rsid w:val="00C01B89"/>
    <w:rsid w:val="00C252BE"/>
    <w:rsid w:val="00C343B2"/>
    <w:rsid w:val="00C37CC5"/>
    <w:rsid w:val="00C51057"/>
    <w:rsid w:val="00C656FE"/>
    <w:rsid w:val="00C936DA"/>
    <w:rsid w:val="00CC15FC"/>
    <w:rsid w:val="00CD1FDA"/>
    <w:rsid w:val="00CD4146"/>
    <w:rsid w:val="00CE55A8"/>
    <w:rsid w:val="00D041B4"/>
    <w:rsid w:val="00D33900"/>
    <w:rsid w:val="00D512B0"/>
    <w:rsid w:val="00D80FA8"/>
    <w:rsid w:val="00D902AE"/>
    <w:rsid w:val="00D94FFB"/>
    <w:rsid w:val="00DA1058"/>
    <w:rsid w:val="00DC356C"/>
    <w:rsid w:val="00DD2A1F"/>
    <w:rsid w:val="00DF7A94"/>
    <w:rsid w:val="00E109F3"/>
    <w:rsid w:val="00E317C6"/>
    <w:rsid w:val="00E364B4"/>
    <w:rsid w:val="00E70030"/>
    <w:rsid w:val="00E71A86"/>
    <w:rsid w:val="00E82AE9"/>
    <w:rsid w:val="00E84005"/>
    <w:rsid w:val="00EA37FD"/>
    <w:rsid w:val="00EA7C7F"/>
    <w:rsid w:val="00EC4E2D"/>
    <w:rsid w:val="00ED669C"/>
    <w:rsid w:val="00ED6ACB"/>
    <w:rsid w:val="00EE1B11"/>
    <w:rsid w:val="00EF1CBF"/>
    <w:rsid w:val="00F115DF"/>
    <w:rsid w:val="00F33341"/>
    <w:rsid w:val="00F520B8"/>
    <w:rsid w:val="00F9382E"/>
    <w:rsid w:val="00FA44E5"/>
    <w:rsid w:val="00FA63B7"/>
    <w:rsid w:val="00FD5220"/>
    <w:rsid w:val="00FF04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E8"/>
    <w:pPr>
      <w:spacing w:after="200" w:line="276" w:lineRule="auto"/>
    </w:pPr>
    <w:rPr>
      <w:sz w:val="22"/>
      <w:szCs w:val="22"/>
    </w:rPr>
  </w:style>
  <w:style w:type="paragraph" w:styleId="Heading2">
    <w:name w:val="heading 2"/>
    <w:basedOn w:val="Normal"/>
    <w:next w:val="Normal"/>
    <w:link w:val="Heading2Char"/>
    <w:uiPriority w:val="9"/>
    <w:unhideWhenUsed/>
    <w:qFormat/>
    <w:rsid w:val="00DD2A1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E0"/>
    <w:pPr>
      <w:ind w:left="720"/>
      <w:contextualSpacing/>
    </w:pPr>
  </w:style>
  <w:style w:type="character" w:styleId="Hyperlink">
    <w:name w:val="Hyperlink"/>
    <w:basedOn w:val="DefaultParagraphFont"/>
    <w:uiPriority w:val="99"/>
    <w:unhideWhenUsed/>
    <w:rsid w:val="007D0873"/>
    <w:rPr>
      <w:color w:val="0000FF"/>
      <w:u w:val="single"/>
    </w:rPr>
  </w:style>
  <w:style w:type="character" w:customStyle="1" w:styleId="Heading2Char">
    <w:name w:val="Heading 2 Char"/>
    <w:basedOn w:val="DefaultParagraphFont"/>
    <w:link w:val="Heading2"/>
    <w:uiPriority w:val="9"/>
    <w:rsid w:val="00DD2A1F"/>
    <w:rPr>
      <w:rFonts w:ascii="Cambria" w:eastAsia="Times New Roman"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divs>
    <w:div w:id="21285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kti.in" TargetMode="External"/><Relationship Id="rId5" Type="http://schemas.openxmlformats.org/officeDocument/2006/relationships/hyperlink" Target="mailto:saktisr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Links>
    <vt:vector size="12" baseType="variant">
      <vt:variant>
        <vt:i4>1835013</vt:i4>
      </vt:variant>
      <vt:variant>
        <vt:i4>3</vt:i4>
      </vt:variant>
      <vt:variant>
        <vt:i4>0</vt:i4>
      </vt:variant>
      <vt:variant>
        <vt:i4>5</vt:i4>
      </vt:variant>
      <vt:variant>
        <vt:lpwstr>http://www.sakti.in/</vt:lpwstr>
      </vt:variant>
      <vt:variant>
        <vt:lpwstr/>
      </vt:variant>
      <vt:variant>
        <vt:i4>7209050</vt:i4>
      </vt:variant>
      <vt:variant>
        <vt:i4>0</vt:i4>
      </vt:variant>
      <vt:variant>
        <vt:i4>0</vt:i4>
      </vt:variant>
      <vt:variant>
        <vt:i4>5</vt:i4>
      </vt:variant>
      <vt:variant>
        <vt:lpwstr>mailto:saktisrk@yahoo.com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4</cp:revision>
  <dcterms:created xsi:type="dcterms:W3CDTF">2012-01-03T07:55:00Z</dcterms:created>
  <dcterms:modified xsi:type="dcterms:W3CDTF">2012-01-03T07:56:00Z</dcterms:modified>
</cp:coreProperties>
</file>